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38A3" w:rsidRDefault="001A6B80" w:rsidP="00436F7C">
      <w:pPr>
        <w:spacing w:after="0" w:line="240" w:lineRule="auto"/>
        <w:rPr>
          <w:b/>
          <w:bCs/>
          <w:noProof/>
          <w:sz w:val="16"/>
          <w:szCs w:val="16"/>
          <w:rtl/>
        </w:rPr>
      </w:pPr>
      <w:bookmarkStart w:id="0" w:name="_GoBack"/>
      <w:bookmarkEnd w:id="0"/>
      <w:r w:rsidRPr="00CD29DB">
        <w:rPr>
          <w:b/>
          <w:bCs/>
          <w:noProof/>
          <w:sz w:val="16"/>
          <w:szCs w:val="16"/>
          <w:rtl/>
        </w:rPr>
        <w:drawing>
          <wp:anchor distT="0" distB="0" distL="114300" distR="114300" simplePos="0" relativeHeight="251662336" behindDoc="0" locked="0" layoutInCell="1" allowOverlap="1" wp14:anchorId="397B1772" wp14:editId="59993032">
            <wp:simplePos x="0" y="0"/>
            <wp:positionH relativeFrom="column">
              <wp:posOffset>5220335</wp:posOffset>
            </wp:positionH>
            <wp:positionV relativeFrom="page">
              <wp:posOffset>685004</wp:posOffset>
            </wp:positionV>
            <wp:extent cx="1097915" cy="1276350"/>
            <wp:effectExtent l="0" t="0" r="698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4" cstate="print"/>
                    <a:srcRect/>
                    <a:stretch>
                      <a:fillRect/>
                    </a:stretch>
                  </pic:blipFill>
                  <pic:spPr bwMode="auto">
                    <a:xfrm>
                      <a:off x="0" y="0"/>
                      <a:ext cx="1097915" cy="1276350"/>
                    </a:xfrm>
                    <a:prstGeom prst="rect">
                      <a:avLst/>
                    </a:prstGeom>
                    <a:noFill/>
                    <a:ln w="9525">
                      <a:noFill/>
                      <a:miter lim="800000"/>
                      <a:headEnd/>
                      <a:tailEnd/>
                    </a:ln>
                  </pic:spPr>
                </pic:pic>
              </a:graphicData>
            </a:graphic>
          </wp:anchor>
        </w:drawing>
      </w:r>
    </w:p>
    <w:p w:rsidR="009C7946" w:rsidRPr="00C11BB7" w:rsidRDefault="009C7946" w:rsidP="009C7946">
      <w:pPr>
        <w:spacing w:line="240" w:lineRule="auto"/>
        <w:rPr>
          <w:b/>
          <w:bCs/>
          <w:noProof/>
          <w:sz w:val="16"/>
          <w:szCs w:val="16"/>
          <w:rtl/>
        </w:rPr>
      </w:pPr>
    </w:p>
    <w:p w:rsidR="00555EFD" w:rsidRDefault="00555EFD" w:rsidP="009C7946">
      <w:pPr>
        <w:jc w:val="center"/>
        <w:rPr>
          <w:b/>
          <w:bCs/>
          <w:sz w:val="32"/>
          <w:szCs w:val="32"/>
          <w:rtl/>
        </w:rPr>
      </w:pPr>
      <w:r>
        <w:rPr>
          <w:rFonts w:hint="cs"/>
          <w:b/>
          <w:bCs/>
          <w:sz w:val="32"/>
          <w:szCs w:val="32"/>
          <w:rtl/>
        </w:rPr>
        <w:t>الإدارة المدنية لمنطقة يهودا والسامرة</w:t>
      </w:r>
    </w:p>
    <w:p w:rsidR="00555EFD" w:rsidRDefault="00555EFD" w:rsidP="009C7946">
      <w:pPr>
        <w:jc w:val="center"/>
        <w:rPr>
          <w:b/>
          <w:bCs/>
          <w:sz w:val="32"/>
          <w:szCs w:val="32"/>
          <w:rtl/>
        </w:rPr>
      </w:pPr>
      <w:r>
        <w:rPr>
          <w:rFonts w:hint="cs"/>
          <w:b/>
          <w:bCs/>
          <w:sz w:val="32"/>
          <w:szCs w:val="32"/>
          <w:rtl/>
        </w:rPr>
        <w:t>وحدة ضابط جودة البيئة</w:t>
      </w:r>
    </w:p>
    <w:p w:rsidR="00555EFD" w:rsidRPr="00C11BB7" w:rsidRDefault="00555EFD" w:rsidP="009C7946">
      <w:pPr>
        <w:jc w:val="center"/>
        <w:rPr>
          <w:b/>
          <w:bCs/>
          <w:sz w:val="32"/>
          <w:szCs w:val="32"/>
          <w:rtl/>
        </w:rPr>
      </w:pPr>
      <w:r>
        <w:rPr>
          <w:rFonts w:hint="cs"/>
          <w:b/>
          <w:bCs/>
          <w:sz w:val="32"/>
          <w:szCs w:val="32"/>
          <w:rtl/>
        </w:rPr>
        <w:t>توجه مُسبق لتلقي معلومات (</w:t>
      </w:r>
      <w:r>
        <w:rPr>
          <w:b/>
          <w:bCs/>
          <w:sz w:val="32"/>
          <w:szCs w:val="32"/>
        </w:rPr>
        <w:t>RFI</w:t>
      </w:r>
      <w:r>
        <w:rPr>
          <w:rFonts w:hint="cs"/>
          <w:b/>
          <w:bCs/>
          <w:sz w:val="32"/>
          <w:szCs w:val="32"/>
          <w:rtl/>
        </w:rPr>
        <w:t xml:space="preserve">) بخصوص إكمال أعمال تنفيذ وتشغيل محطة معالجة مياه الصرف الصحي عين يبرود (عوفرا) </w:t>
      </w:r>
    </w:p>
    <w:p w:rsidR="009C7946" w:rsidRPr="00C11BB7" w:rsidRDefault="009C7946" w:rsidP="009C7946">
      <w:pPr>
        <w:rPr>
          <w:rtl/>
        </w:rPr>
      </w:pPr>
    </w:p>
    <w:p w:rsidR="009C7946" w:rsidRPr="00C11BB7" w:rsidRDefault="00616CF3" w:rsidP="009C7946">
      <w:pPr>
        <w:pStyle w:val="a7"/>
        <w:numPr>
          <w:ilvl w:val="0"/>
          <w:numId w:val="16"/>
        </w:numPr>
        <w:rPr>
          <w:b/>
          <w:bCs/>
          <w:sz w:val="26"/>
          <w:szCs w:val="26"/>
          <w:u w:val="single"/>
          <w:rtl/>
        </w:rPr>
      </w:pPr>
      <w:r>
        <w:rPr>
          <w:rFonts w:hint="cs"/>
          <w:b/>
          <w:bCs/>
          <w:sz w:val="26"/>
          <w:szCs w:val="26"/>
          <w:u w:val="single"/>
          <w:rtl/>
        </w:rPr>
        <w:t>مقدمة</w:t>
      </w:r>
    </w:p>
    <w:p w:rsidR="00616CF3" w:rsidRPr="00616CF3" w:rsidRDefault="00616CF3" w:rsidP="00616CF3">
      <w:pPr>
        <w:pStyle w:val="aa"/>
        <w:rPr>
          <w:rFonts w:ascii="David" w:hAnsi="David" w:cs="Arial"/>
          <w:sz w:val="26"/>
          <w:szCs w:val="26"/>
          <w:rtl/>
        </w:rPr>
      </w:pPr>
      <w:r>
        <w:rPr>
          <w:rFonts w:ascii="David" w:hAnsi="David" w:cs="Arial" w:hint="cs"/>
          <w:sz w:val="26"/>
          <w:szCs w:val="26"/>
          <w:rtl/>
        </w:rPr>
        <w:t>الإدارة المدنية لمنطقة يهودا والسامرة (فيما يلي: "</w:t>
      </w:r>
      <w:r w:rsidRPr="00677526">
        <w:rPr>
          <w:rFonts w:ascii="David" w:hAnsi="David" w:cs="Arial" w:hint="cs"/>
          <w:b/>
          <w:bCs/>
          <w:sz w:val="26"/>
          <w:szCs w:val="26"/>
          <w:rtl/>
        </w:rPr>
        <w:t>الإدارة</w:t>
      </w:r>
      <w:r>
        <w:rPr>
          <w:rFonts w:ascii="David" w:hAnsi="David" w:cs="Arial" w:hint="cs"/>
          <w:sz w:val="26"/>
          <w:szCs w:val="26"/>
          <w:rtl/>
        </w:rPr>
        <w:t>") بواسطة وحد ضابط جودة البيئة, ترغب بتلقي معلومات بخصوص القدرة على إكمال بناء محطة معالجة مياه الصرف الصحي الإقليمية وتشغيلها لفترة عشرة سنوات. في إطار النية لتحديد هيئات و/أو شركات و/أو مبادرين خارجيين (فيما يلي: "</w:t>
      </w:r>
      <w:r w:rsidRPr="00677526">
        <w:rPr>
          <w:rFonts w:ascii="David" w:hAnsi="David" w:cs="Arial" w:hint="cs"/>
          <w:b/>
          <w:bCs/>
          <w:sz w:val="26"/>
          <w:szCs w:val="26"/>
          <w:rtl/>
        </w:rPr>
        <w:t>المبادر</w:t>
      </w:r>
      <w:r>
        <w:rPr>
          <w:rFonts w:ascii="David" w:hAnsi="David" w:cs="Arial" w:hint="cs"/>
          <w:sz w:val="26"/>
          <w:szCs w:val="26"/>
          <w:rtl/>
        </w:rPr>
        <w:t>"), الذين يرغبون ويقدرون على التعاقد باتفاقية مع الإدارة لإكمال بناء وتشغيل معالجة مياه الصرف الصحي الإقليمية.</w:t>
      </w:r>
    </w:p>
    <w:p w:rsidR="009C7946" w:rsidRPr="00C11BB7" w:rsidRDefault="009C7946" w:rsidP="009C7946">
      <w:pPr>
        <w:pStyle w:val="aa"/>
        <w:rPr>
          <w:rFonts w:ascii="David" w:hAnsi="David" w:cs="David"/>
          <w:sz w:val="26"/>
          <w:szCs w:val="26"/>
          <w:rtl/>
        </w:rPr>
      </w:pPr>
    </w:p>
    <w:p w:rsidR="009C7946" w:rsidRPr="00C11BB7" w:rsidRDefault="00677526" w:rsidP="009C7946">
      <w:pPr>
        <w:pStyle w:val="aa"/>
        <w:numPr>
          <w:ilvl w:val="0"/>
          <w:numId w:val="16"/>
        </w:numPr>
        <w:spacing w:after="160"/>
        <w:rPr>
          <w:rFonts w:ascii="David" w:hAnsi="David" w:cs="David"/>
          <w:b/>
          <w:bCs/>
          <w:sz w:val="26"/>
          <w:szCs w:val="26"/>
          <w:u w:val="single"/>
          <w:rtl/>
        </w:rPr>
      </w:pPr>
      <w:r>
        <w:rPr>
          <w:rFonts w:ascii="David" w:hAnsi="David" w:cs="Arial" w:hint="cs"/>
          <w:b/>
          <w:bCs/>
          <w:sz w:val="26"/>
          <w:szCs w:val="26"/>
          <w:u w:val="single"/>
          <w:rtl/>
        </w:rPr>
        <w:t>المعلومات المطلوبة</w:t>
      </w:r>
    </w:p>
    <w:p w:rsidR="009C7946" w:rsidRPr="00C11BB7" w:rsidRDefault="00677526" w:rsidP="009C7946">
      <w:pPr>
        <w:pStyle w:val="aa"/>
        <w:numPr>
          <w:ilvl w:val="0"/>
          <w:numId w:val="12"/>
        </w:numPr>
        <w:spacing w:after="160"/>
        <w:rPr>
          <w:rFonts w:ascii="David" w:hAnsi="David" w:cs="David"/>
          <w:sz w:val="26"/>
          <w:szCs w:val="26"/>
        </w:rPr>
      </w:pPr>
      <w:r>
        <w:rPr>
          <w:rFonts w:ascii="David" w:hAnsi="David" w:cs="Arial" w:hint="cs"/>
          <w:sz w:val="26"/>
          <w:szCs w:val="26"/>
          <w:rtl/>
        </w:rPr>
        <w:t>تفاصيل عن المبادر-</w:t>
      </w:r>
    </w:p>
    <w:p w:rsidR="0051454D" w:rsidRPr="0051454D" w:rsidRDefault="0051454D" w:rsidP="009C7946">
      <w:pPr>
        <w:pStyle w:val="aa"/>
        <w:numPr>
          <w:ilvl w:val="0"/>
          <w:numId w:val="13"/>
        </w:numPr>
        <w:spacing w:after="160"/>
        <w:rPr>
          <w:rFonts w:ascii="David" w:hAnsi="David" w:cs="David"/>
          <w:sz w:val="26"/>
          <w:szCs w:val="26"/>
        </w:rPr>
      </w:pPr>
      <w:r>
        <w:rPr>
          <w:rFonts w:ascii="David" w:hAnsi="David" w:cs="Arial" w:hint="cs"/>
          <w:sz w:val="26"/>
          <w:szCs w:val="26"/>
          <w:rtl/>
        </w:rPr>
        <w:t>للمبادر الفرد: الاسم الكامل, العنوان, العنوان لإرسال البريد, جهة التواصل وتفاصيل التواصل, للمبادر الذي هو عبارة عن هيئة قانونية: اسم الهيئة القانونية, رقم الهيئة القانونية, عنوان مكاتب الشركة, تفاصيل الشخص المسؤول عن التواصل وتفاصيل التواصل معه والعنوان لإرسال البريد.</w:t>
      </w:r>
    </w:p>
    <w:p w:rsidR="0051454D" w:rsidRPr="00510872" w:rsidRDefault="00510872" w:rsidP="009C7946">
      <w:pPr>
        <w:pStyle w:val="aa"/>
        <w:numPr>
          <w:ilvl w:val="0"/>
          <w:numId w:val="13"/>
        </w:numPr>
        <w:spacing w:after="160"/>
        <w:rPr>
          <w:rFonts w:ascii="David" w:hAnsi="David" w:cs="David"/>
          <w:sz w:val="26"/>
          <w:szCs w:val="26"/>
        </w:rPr>
      </w:pPr>
      <w:r>
        <w:rPr>
          <w:rFonts w:ascii="David" w:hAnsi="David" w:cs="Arial" w:hint="cs"/>
          <w:sz w:val="26"/>
          <w:szCs w:val="26"/>
          <w:rtl/>
        </w:rPr>
        <w:t>وصف مجالات العمل الرئيسية للمبادر.</w:t>
      </w:r>
    </w:p>
    <w:p w:rsidR="00510872" w:rsidRPr="00510872" w:rsidRDefault="00510872" w:rsidP="009C7946">
      <w:pPr>
        <w:pStyle w:val="aa"/>
        <w:numPr>
          <w:ilvl w:val="0"/>
          <w:numId w:val="13"/>
        </w:numPr>
        <w:spacing w:after="160"/>
        <w:rPr>
          <w:rFonts w:ascii="David" w:hAnsi="David" w:cs="David"/>
          <w:sz w:val="26"/>
          <w:szCs w:val="26"/>
        </w:rPr>
      </w:pPr>
      <w:r>
        <w:rPr>
          <w:rFonts w:ascii="David" w:hAnsi="David" w:cs="Arial" w:hint="cs"/>
          <w:sz w:val="26"/>
          <w:szCs w:val="26"/>
          <w:rtl/>
        </w:rPr>
        <w:t>تفصيل الخبرة السابقة للمبادر بتنفيذ مشاريع شبيهة, مع الإشارة الى حجم وتفاصيل كل مشروع.</w:t>
      </w:r>
    </w:p>
    <w:p w:rsidR="00510872" w:rsidRPr="00C11BB7" w:rsidRDefault="00510872" w:rsidP="009C7946">
      <w:pPr>
        <w:pStyle w:val="aa"/>
        <w:numPr>
          <w:ilvl w:val="0"/>
          <w:numId w:val="13"/>
        </w:numPr>
        <w:spacing w:after="160"/>
        <w:rPr>
          <w:rFonts w:ascii="David" w:hAnsi="David" w:cs="David"/>
          <w:sz w:val="26"/>
          <w:szCs w:val="26"/>
        </w:rPr>
      </w:pPr>
      <w:r>
        <w:rPr>
          <w:rFonts w:ascii="David" w:hAnsi="David" w:cs="Arial" w:hint="cs"/>
          <w:sz w:val="26"/>
          <w:szCs w:val="26"/>
          <w:rtl/>
        </w:rPr>
        <w:t>تفاصيل التراخيص, المصادقات أو التصاريح في حال وجودها التي يملكها المبادر</w:t>
      </w:r>
      <w:r w:rsidR="0031156C">
        <w:rPr>
          <w:rFonts w:ascii="David" w:hAnsi="David" w:cs="Arial" w:hint="cs"/>
          <w:sz w:val="26"/>
          <w:szCs w:val="26"/>
          <w:rtl/>
        </w:rPr>
        <w:t xml:space="preserve"> وفقاً لأي قانون والتشريعات الأمنية في المنطقة.</w:t>
      </w:r>
      <w:r>
        <w:rPr>
          <w:rFonts w:ascii="David" w:hAnsi="David" w:cs="Arial" w:hint="cs"/>
          <w:sz w:val="26"/>
          <w:szCs w:val="26"/>
          <w:rtl/>
        </w:rPr>
        <w:t xml:space="preserve"> </w:t>
      </w:r>
    </w:p>
    <w:p w:rsidR="009C7946" w:rsidRPr="00C11BB7" w:rsidRDefault="009C7946" w:rsidP="009C7946">
      <w:pPr>
        <w:pStyle w:val="aa"/>
        <w:ind w:left="720"/>
        <w:rPr>
          <w:rFonts w:ascii="David" w:hAnsi="David" w:cs="David"/>
          <w:sz w:val="26"/>
          <w:szCs w:val="26"/>
        </w:rPr>
      </w:pPr>
    </w:p>
    <w:p w:rsidR="00502402" w:rsidRPr="00502402" w:rsidRDefault="00502402" w:rsidP="009C7946">
      <w:pPr>
        <w:pStyle w:val="aa"/>
        <w:numPr>
          <w:ilvl w:val="0"/>
          <w:numId w:val="12"/>
        </w:numPr>
        <w:spacing w:after="160"/>
        <w:rPr>
          <w:rFonts w:ascii="David" w:hAnsi="David" w:cs="David"/>
          <w:sz w:val="26"/>
          <w:szCs w:val="26"/>
        </w:rPr>
      </w:pPr>
      <w:r>
        <w:rPr>
          <w:rFonts w:ascii="David" w:hAnsi="David" w:cstheme="minorBidi" w:hint="cs"/>
          <w:sz w:val="26"/>
          <w:szCs w:val="26"/>
          <w:rtl/>
        </w:rPr>
        <w:t xml:space="preserve">معلومات مناسبة بخصوص إكمال بناء </w:t>
      </w:r>
      <w:r>
        <w:rPr>
          <w:rFonts w:ascii="David" w:hAnsi="David" w:cs="Arial" w:hint="cs"/>
          <w:sz w:val="26"/>
          <w:szCs w:val="26"/>
          <w:rtl/>
        </w:rPr>
        <w:t>معالجة مياه الصرف الصحي-</w:t>
      </w:r>
    </w:p>
    <w:p w:rsidR="00D20F13" w:rsidRPr="00D20F13" w:rsidRDefault="00D20F13" w:rsidP="00D20F13">
      <w:pPr>
        <w:pStyle w:val="aa"/>
        <w:numPr>
          <w:ilvl w:val="0"/>
          <w:numId w:val="14"/>
        </w:numPr>
        <w:spacing w:after="160"/>
        <w:rPr>
          <w:rFonts w:ascii="David" w:hAnsi="David" w:cs="David"/>
          <w:sz w:val="26"/>
          <w:szCs w:val="26"/>
        </w:rPr>
      </w:pPr>
      <w:r>
        <w:rPr>
          <w:rFonts w:ascii="David" w:hAnsi="David" w:cstheme="minorBidi" w:hint="cs"/>
          <w:sz w:val="26"/>
          <w:szCs w:val="26"/>
          <w:rtl/>
        </w:rPr>
        <w:t xml:space="preserve">يدور الحديث عن محطة </w:t>
      </w:r>
      <w:r>
        <w:rPr>
          <w:rFonts w:ascii="David" w:hAnsi="David" w:cs="Arial" w:hint="cs"/>
          <w:sz w:val="26"/>
          <w:szCs w:val="26"/>
          <w:rtl/>
        </w:rPr>
        <w:t xml:space="preserve">معالجة مياه الصرف الصحي والتي من المتوقع أن تستقبل مياه الصرف الصحي لبلدة عوفرا ومياه الصرف الصحي للقرى سلواد, يبرود وعين يبرود. من المتوقع أن تستقبل المحطة </w:t>
      </w:r>
      <w:r>
        <w:rPr>
          <w:rFonts w:ascii="David" w:hAnsi="David" w:cs="Arial" w:hint="cs"/>
          <w:sz w:val="26"/>
          <w:szCs w:val="26"/>
          <w:rtl/>
        </w:rPr>
        <w:lastRenderedPageBreak/>
        <w:t>حوالي 600 كوب من المياه يومياً ومعالجها معالجة ثلاثية. من المتوقع أن يزداد الحجم ليصل الى 1000 كوب خلال السنوات القادمة.</w:t>
      </w:r>
    </w:p>
    <w:p w:rsidR="00D20F13" w:rsidRPr="00E9408B" w:rsidRDefault="00D20F13" w:rsidP="00D20F13">
      <w:pPr>
        <w:pStyle w:val="aa"/>
        <w:numPr>
          <w:ilvl w:val="0"/>
          <w:numId w:val="14"/>
        </w:numPr>
        <w:spacing w:after="160"/>
        <w:rPr>
          <w:rFonts w:ascii="David" w:hAnsi="David" w:cs="David"/>
          <w:sz w:val="26"/>
          <w:szCs w:val="26"/>
        </w:rPr>
      </w:pPr>
      <w:r>
        <w:rPr>
          <w:rFonts w:ascii="David" w:hAnsi="David" w:cs="Arial" w:hint="cs"/>
          <w:sz w:val="26"/>
          <w:szCs w:val="26"/>
          <w:rtl/>
        </w:rPr>
        <w:t xml:space="preserve">على المبادر إكمال بناء </w:t>
      </w:r>
      <w:r>
        <w:rPr>
          <w:rFonts w:ascii="David" w:hAnsi="David" w:cstheme="minorBidi" w:hint="cs"/>
          <w:sz w:val="26"/>
          <w:szCs w:val="26"/>
          <w:rtl/>
        </w:rPr>
        <w:t xml:space="preserve">محطة </w:t>
      </w:r>
      <w:r>
        <w:rPr>
          <w:rFonts w:ascii="David" w:hAnsi="David" w:cs="Arial" w:hint="cs"/>
          <w:sz w:val="26"/>
          <w:szCs w:val="26"/>
          <w:rtl/>
        </w:rPr>
        <w:t>معالجة مياه الصرف الصحي</w:t>
      </w:r>
      <w:r>
        <w:rPr>
          <w:rFonts w:ascii="David" w:hAnsi="David" w:cs="David" w:hint="cs"/>
          <w:sz w:val="26"/>
          <w:szCs w:val="26"/>
          <w:rtl/>
        </w:rPr>
        <w:t xml:space="preserve"> </w:t>
      </w:r>
      <w:r>
        <w:rPr>
          <w:rFonts w:ascii="David" w:hAnsi="David" w:cs="Arial" w:hint="cs"/>
          <w:sz w:val="26"/>
          <w:szCs w:val="26"/>
          <w:rtl/>
        </w:rPr>
        <w:t>وتعويض الجهة التي قامت ببناء المحطة (المجلس الإقليمي ماطي بنيامين)</w:t>
      </w:r>
      <w:r w:rsidR="00E9408B">
        <w:rPr>
          <w:rFonts w:ascii="David" w:hAnsi="David" w:cs="Arial" w:hint="cs"/>
          <w:sz w:val="26"/>
          <w:szCs w:val="26"/>
          <w:rtl/>
        </w:rPr>
        <w:t xml:space="preserve"> بمبلغ حوالي 5.5 مليون شيكل جديد, مقابل المضخات التي تم استثمارها في الإنشاء حتى الآن.</w:t>
      </w:r>
    </w:p>
    <w:p w:rsidR="00B57098" w:rsidRPr="00B57098" w:rsidRDefault="00303942" w:rsidP="00D20F13">
      <w:pPr>
        <w:pStyle w:val="aa"/>
        <w:numPr>
          <w:ilvl w:val="0"/>
          <w:numId w:val="14"/>
        </w:numPr>
        <w:spacing w:after="160"/>
        <w:rPr>
          <w:rFonts w:ascii="David" w:hAnsi="David" w:cs="David"/>
          <w:sz w:val="26"/>
          <w:szCs w:val="26"/>
        </w:rPr>
      </w:pPr>
      <w:r>
        <w:rPr>
          <w:rFonts w:ascii="David" w:hAnsi="David" w:cs="Arial" w:hint="cs"/>
          <w:sz w:val="26"/>
          <w:szCs w:val="26"/>
          <w:rtl/>
        </w:rPr>
        <w:t xml:space="preserve">على المبادر أن يثبت قدرته على إكمال البناء/ تركيب المحطة بواسطة استخدام تقنيات خاصة تم تطويرها من قبل شركة </w:t>
      </w:r>
      <w:r w:rsidR="00AD5D64" w:rsidRPr="00C11BB7">
        <w:rPr>
          <w:rFonts w:ascii="David" w:hAnsi="David" w:cs="David"/>
          <w:sz w:val="26"/>
          <w:szCs w:val="26"/>
          <w:lang w:val="en-US"/>
        </w:rPr>
        <w:t xml:space="preserve">GES </w:t>
      </w:r>
      <w:r w:rsidR="00AD5D64" w:rsidRPr="00C11BB7">
        <w:rPr>
          <w:rFonts w:ascii="David" w:hAnsi="David" w:cs="David"/>
          <w:sz w:val="26"/>
          <w:szCs w:val="26"/>
          <w:rtl/>
        </w:rPr>
        <w:t xml:space="preserve"> </w:t>
      </w:r>
      <w:r w:rsidR="000F50CE">
        <w:rPr>
          <w:rFonts w:ascii="David" w:hAnsi="David" w:cs="Arial" w:hint="cs"/>
          <w:sz w:val="26"/>
          <w:szCs w:val="26"/>
          <w:rtl/>
        </w:rPr>
        <w:t>بواسطة</w:t>
      </w:r>
      <w:r w:rsidR="0039261F">
        <w:rPr>
          <w:rFonts w:ascii="David" w:hAnsi="David" w:cs="Arial" w:hint="cs"/>
          <w:sz w:val="26"/>
          <w:szCs w:val="26"/>
          <w:rtl/>
        </w:rPr>
        <w:t xml:space="preserve"> حمأة منشطة مست</w:t>
      </w:r>
      <w:r w:rsidR="000F50CE">
        <w:rPr>
          <w:rFonts w:ascii="David" w:hAnsi="David" w:cs="Arial" w:hint="cs"/>
          <w:sz w:val="26"/>
          <w:szCs w:val="26"/>
          <w:rtl/>
        </w:rPr>
        <w:t xml:space="preserve">مرة وبالتالي </w:t>
      </w:r>
      <w:r w:rsidR="000F50CE">
        <w:rPr>
          <w:rFonts w:ascii="David" w:hAnsi="David" w:cs="Arial"/>
          <w:sz w:val="26"/>
          <w:szCs w:val="26"/>
          <w:rtl/>
        </w:rPr>
        <w:t>–</w:t>
      </w:r>
      <w:r w:rsidR="000F50CE">
        <w:rPr>
          <w:rFonts w:ascii="David" w:hAnsi="David" w:cs="Arial" w:hint="cs"/>
          <w:sz w:val="26"/>
          <w:szCs w:val="26"/>
          <w:rtl/>
        </w:rPr>
        <w:t xml:space="preserve"> قدرته على تنفيذ أعمال إعداد وتطوير </w:t>
      </w:r>
      <w:r w:rsidR="000F50CE">
        <w:rPr>
          <w:rFonts w:ascii="David" w:hAnsi="David" w:cs="Arial"/>
          <w:sz w:val="26"/>
          <w:szCs w:val="26"/>
          <w:rtl/>
        </w:rPr>
        <w:t>–</w:t>
      </w:r>
      <w:r w:rsidR="000F50CE">
        <w:rPr>
          <w:rFonts w:ascii="David" w:hAnsi="David" w:cs="Arial" w:hint="cs"/>
          <w:sz w:val="26"/>
          <w:szCs w:val="26"/>
          <w:rtl/>
        </w:rPr>
        <w:t xml:space="preserve"> تنظيف خزان الطوارئ, تسييج, تعبئة حصى وأسفلت, تزويد وإكمال شبكة الإنارة, </w:t>
      </w:r>
      <w:r w:rsidR="00B57098">
        <w:rPr>
          <w:rFonts w:ascii="David" w:hAnsi="David" w:cs="Arial" w:hint="cs"/>
          <w:sz w:val="26"/>
          <w:szCs w:val="26"/>
          <w:rtl/>
        </w:rPr>
        <w:t>أعمال البناء, الباطون والدهان وأعمال الحدادة.</w:t>
      </w:r>
    </w:p>
    <w:p w:rsidR="00E9408B" w:rsidRPr="008D6BB6" w:rsidRDefault="00E516FD" w:rsidP="00D20F13">
      <w:pPr>
        <w:pStyle w:val="aa"/>
        <w:numPr>
          <w:ilvl w:val="0"/>
          <w:numId w:val="14"/>
        </w:numPr>
        <w:spacing w:after="160"/>
        <w:rPr>
          <w:rFonts w:ascii="David" w:hAnsi="David" w:cs="David"/>
          <w:sz w:val="26"/>
          <w:szCs w:val="26"/>
        </w:rPr>
      </w:pPr>
      <w:r>
        <w:rPr>
          <w:rFonts w:ascii="David" w:hAnsi="David" w:cs="Arial" w:hint="cs"/>
          <w:sz w:val="26"/>
          <w:szCs w:val="26"/>
          <w:rtl/>
        </w:rPr>
        <w:t>على المبادر أن يُثبت أن بحوزته المعدات المطلوبة لتشغيل المحطة, مثل: مولد كهربائي, منشئات الرفع, منظومة تشر الهواء والأنابيب.</w:t>
      </w:r>
      <w:r w:rsidR="000F50CE">
        <w:rPr>
          <w:rFonts w:ascii="David" w:hAnsi="David" w:cs="Arial" w:hint="cs"/>
          <w:sz w:val="26"/>
          <w:szCs w:val="26"/>
          <w:rtl/>
        </w:rPr>
        <w:t xml:space="preserve"> </w:t>
      </w:r>
    </w:p>
    <w:p w:rsidR="008D6BB6" w:rsidRPr="008D6BB6" w:rsidRDefault="008D6BB6" w:rsidP="00D20F13">
      <w:pPr>
        <w:pStyle w:val="aa"/>
        <w:numPr>
          <w:ilvl w:val="0"/>
          <w:numId w:val="14"/>
        </w:numPr>
        <w:spacing w:after="160"/>
        <w:rPr>
          <w:rFonts w:ascii="David" w:hAnsi="David" w:cs="David"/>
          <w:sz w:val="26"/>
          <w:szCs w:val="26"/>
        </w:rPr>
      </w:pPr>
      <w:r>
        <w:rPr>
          <w:rFonts w:ascii="David" w:hAnsi="David" w:cs="Arial" w:hint="cs"/>
          <w:sz w:val="26"/>
          <w:szCs w:val="26"/>
          <w:rtl/>
        </w:rPr>
        <w:t>تركيب كافة المعدات للشركة التي أنشأت المحطة حتى الآن. يُقدر إكمال المحطة بحوالي 3.5 مليون شيكل جديد.</w:t>
      </w:r>
    </w:p>
    <w:p w:rsidR="008D6BB6" w:rsidRPr="003676B6" w:rsidRDefault="003676B6" w:rsidP="003676B6">
      <w:pPr>
        <w:pStyle w:val="aa"/>
        <w:numPr>
          <w:ilvl w:val="0"/>
          <w:numId w:val="14"/>
        </w:numPr>
        <w:spacing w:after="160"/>
        <w:rPr>
          <w:rFonts w:ascii="David" w:hAnsi="David" w:cs="David"/>
          <w:sz w:val="26"/>
          <w:szCs w:val="26"/>
        </w:rPr>
      </w:pPr>
      <w:r>
        <w:rPr>
          <w:rFonts w:ascii="David" w:hAnsi="David" w:cs="Arial" w:hint="cs"/>
          <w:sz w:val="26"/>
          <w:szCs w:val="26"/>
          <w:rtl/>
        </w:rPr>
        <w:t xml:space="preserve">بإمكان المبادر اقتراح تكنولوجيا بديلة لإنشاء </w:t>
      </w:r>
      <w:r>
        <w:rPr>
          <w:rFonts w:ascii="David" w:hAnsi="David" w:cstheme="minorBidi" w:hint="cs"/>
          <w:sz w:val="26"/>
          <w:szCs w:val="26"/>
          <w:rtl/>
        </w:rPr>
        <w:t xml:space="preserve">محطة </w:t>
      </w:r>
      <w:r>
        <w:rPr>
          <w:rFonts w:ascii="David" w:hAnsi="David" w:cs="Arial" w:hint="cs"/>
          <w:sz w:val="26"/>
          <w:szCs w:val="26"/>
          <w:rtl/>
        </w:rPr>
        <w:t xml:space="preserve">معالجة مياه الصرف الصحي, في هذه الحالة عليه أن يعرض طريقة إنشاء وتشغيل </w:t>
      </w:r>
      <w:r>
        <w:rPr>
          <w:rFonts w:ascii="David" w:hAnsi="David" w:cstheme="minorBidi" w:hint="cs"/>
          <w:sz w:val="26"/>
          <w:szCs w:val="26"/>
          <w:rtl/>
        </w:rPr>
        <w:t xml:space="preserve">محطة </w:t>
      </w:r>
      <w:r>
        <w:rPr>
          <w:rFonts w:ascii="David" w:hAnsi="David" w:cs="Arial" w:hint="cs"/>
          <w:sz w:val="26"/>
          <w:szCs w:val="26"/>
          <w:rtl/>
        </w:rPr>
        <w:t>معالجة مياه الصرف الصحي, مع التطرق للتكنولوجيا التي سيستخدمها.</w:t>
      </w:r>
    </w:p>
    <w:p w:rsidR="00952733" w:rsidRDefault="00952733" w:rsidP="00952733">
      <w:pPr>
        <w:pStyle w:val="aa"/>
        <w:numPr>
          <w:ilvl w:val="0"/>
          <w:numId w:val="14"/>
        </w:numPr>
        <w:spacing w:after="160"/>
        <w:rPr>
          <w:rFonts w:ascii="David" w:hAnsi="David" w:cs="David"/>
          <w:sz w:val="26"/>
          <w:szCs w:val="26"/>
        </w:rPr>
      </w:pPr>
      <w:r>
        <w:rPr>
          <w:rFonts w:cstheme="minorBidi" w:hint="cs"/>
          <w:sz w:val="26"/>
          <w:szCs w:val="26"/>
          <w:rtl/>
          <w:lang w:val="en-US"/>
        </w:rPr>
        <w:t xml:space="preserve">على المبادر إعداد البنية التحتية لنقطة التوصيل لسيارات ضخ الصرف الصحي الفلسطينية بموجب المكان المُخصص لذلك من قبل الإدارة المدنية, شق طريق خدمات للمحطة وتركيب أنبوب يوصل بين نقطة توصيل سيارة ضخ الصرف الصحي مع </w:t>
      </w:r>
      <w:r>
        <w:rPr>
          <w:rFonts w:ascii="David" w:hAnsi="David" w:cstheme="minorBidi" w:hint="cs"/>
          <w:sz w:val="26"/>
          <w:szCs w:val="26"/>
          <w:rtl/>
        </w:rPr>
        <w:t xml:space="preserve">محطة </w:t>
      </w:r>
      <w:r>
        <w:rPr>
          <w:rFonts w:ascii="David" w:hAnsi="David" w:cs="Arial" w:hint="cs"/>
          <w:sz w:val="26"/>
          <w:szCs w:val="26"/>
          <w:rtl/>
        </w:rPr>
        <w:t>معالجة مياه الصرف الصحي</w:t>
      </w:r>
      <w:r>
        <w:rPr>
          <w:rFonts w:ascii="David" w:hAnsi="David" w:cs="David" w:hint="cs"/>
          <w:sz w:val="26"/>
          <w:szCs w:val="26"/>
          <w:rtl/>
        </w:rPr>
        <w:t>.</w:t>
      </w:r>
    </w:p>
    <w:p w:rsidR="00952733" w:rsidRPr="00F3355F" w:rsidRDefault="00F3355F" w:rsidP="00952733">
      <w:pPr>
        <w:pStyle w:val="aa"/>
        <w:numPr>
          <w:ilvl w:val="0"/>
          <w:numId w:val="14"/>
        </w:numPr>
        <w:spacing w:after="160"/>
        <w:rPr>
          <w:rFonts w:ascii="David" w:hAnsi="David" w:cs="David"/>
          <w:sz w:val="26"/>
          <w:szCs w:val="26"/>
        </w:rPr>
      </w:pPr>
      <w:r>
        <w:rPr>
          <w:rFonts w:ascii="David" w:hAnsi="David" w:cs="Arial" w:hint="cs"/>
          <w:sz w:val="26"/>
          <w:szCs w:val="26"/>
          <w:rtl/>
        </w:rPr>
        <w:t xml:space="preserve">على المبادر أن يُثبت أن لديه القدرة على تشغيل </w:t>
      </w:r>
      <w:r>
        <w:rPr>
          <w:rFonts w:ascii="David" w:hAnsi="David" w:cstheme="minorBidi" w:hint="cs"/>
          <w:sz w:val="26"/>
          <w:szCs w:val="26"/>
          <w:rtl/>
        </w:rPr>
        <w:t xml:space="preserve">محطة </w:t>
      </w:r>
      <w:r>
        <w:rPr>
          <w:rFonts w:ascii="David" w:hAnsi="David" w:cs="Arial" w:hint="cs"/>
          <w:sz w:val="26"/>
          <w:szCs w:val="26"/>
          <w:rtl/>
        </w:rPr>
        <w:t>معالجة مياه الصرف الصحي بما في ذلك تخصيص المبالغ المالية المطلوبة, بهذا الخصوص, تجدر الإشارة الى أنه سيتم تحديد مبلغ الجباية الأقصى لكوب المياه من قبل الإدارة المدنية.</w:t>
      </w:r>
    </w:p>
    <w:p w:rsidR="00F3355F" w:rsidRPr="00F3355F" w:rsidRDefault="00F3355F" w:rsidP="00952733">
      <w:pPr>
        <w:pStyle w:val="aa"/>
        <w:numPr>
          <w:ilvl w:val="0"/>
          <w:numId w:val="14"/>
        </w:numPr>
        <w:spacing w:after="160"/>
        <w:rPr>
          <w:rFonts w:ascii="David" w:hAnsi="David" w:cs="David"/>
          <w:sz w:val="26"/>
          <w:szCs w:val="26"/>
        </w:rPr>
      </w:pPr>
      <w:r>
        <w:rPr>
          <w:rFonts w:ascii="David" w:hAnsi="David" w:cs="Arial" w:hint="cs"/>
          <w:sz w:val="26"/>
          <w:szCs w:val="26"/>
          <w:rtl/>
        </w:rPr>
        <w:t>على مُقدم العرض أن يُرفق تقدير أولي (غير مُلزم) لتكلفة المشروع.</w:t>
      </w:r>
    </w:p>
    <w:p w:rsidR="00F3355F" w:rsidRPr="00F3355F" w:rsidRDefault="00F3355F" w:rsidP="00F3355F">
      <w:pPr>
        <w:pStyle w:val="aa"/>
        <w:numPr>
          <w:ilvl w:val="0"/>
          <w:numId w:val="14"/>
        </w:numPr>
        <w:spacing w:after="160"/>
        <w:rPr>
          <w:rFonts w:ascii="David" w:hAnsi="David" w:cs="David"/>
          <w:sz w:val="26"/>
          <w:szCs w:val="26"/>
        </w:rPr>
      </w:pPr>
      <w:r>
        <w:rPr>
          <w:rFonts w:ascii="David" w:hAnsi="David" w:cs="Arial" w:hint="cs"/>
          <w:sz w:val="26"/>
          <w:szCs w:val="26"/>
          <w:rtl/>
        </w:rPr>
        <w:t>على مُقدم العرض أن يُرفق تقدير أولي (غير مُلزم) بخصوص الجدول الزمني للمشروع.</w:t>
      </w:r>
    </w:p>
    <w:p w:rsidR="00F3355F" w:rsidRPr="00F3355F" w:rsidRDefault="00744069" w:rsidP="00F3355F">
      <w:pPr>
        <w:pStyle w:val="aa"/>
        <w:numPr>
          <w:ilvl w:val="0"/>
          <w:numId w:val="14"/>
        </w:numPr>
        <w:spacing w:after="160"/>
        <w:rPr>
          <w:rFonts w:ascii="David" w:hAnsi="David" w:cs="David"/>
          <w:sz w:val="26"/>
          <w:szCs w:val="26"/>
        </w:rPr>
      </w:pPr>
      <w:r>
        <w:rPr>
          <w:rFonts w:ascii="David" w:hAnsi="David" w:cs="Arial" w:hint="cs"/>
          <w:sz w:val="26"/>
          <w:szCs w:val="26"/>
          <w:rtl/>
        </w:rPr>
        <w:t>أية معلومات أخرى يراها المبادر ضرورية للإدارة.</w:t>
      </w:r>
    </w:p>
    <w:p w:rsidR="009C7946" w:rsidRPr="00FF5539" w:rsidRDefault="009C7946" w:rsidP="009C7946">
      <w:pPr>
        <w:pStyle w:val="aa"/>
        <w:rPr>
          <w:rFonts w:ascii="David" w:hAnsi="David" w:cs="David"/>
          <w:sz w:val="26"/>
          <w:szCs w:val="26"/>
          <w:rtl/>
        </w:rPr>
      </w:pPr>
    </w:p>
    <w:p w:rsidR="009C7946" w:rsidRPr="00C11BB7" w:rsidRDefault="00FF5539" w:rsidP="009C7946">
      <w:pPr>
        <w:pStyle w:val="aa"/>
        <w:numPr>
          <w:ilvl w:val="0"/>
          <w:numId w:val="16"/>
        </w:numPr>
        <w:spacing w:after="160"/>
        <w:rPr>
          <w:rFonts w:ascii="David" w:hAnsi="David" w:cs="David"/>
          <w:b/>
          <w:bCs/>
          <w:sz w:val="26"/>
          <w:szCs w:val="26"/>
          <w:u w:val="single"/>
          <w:rtl/>
        </w:rPr>
      </w:pPr>
      <w:r>
        <w:rPr>
          <w:rFonts w:ascii="David" w:hAnsi="David" w:cs="Arial" w:hint="cs"/>
          <w:b/>
          <w:bCs/>
          <w:sz w:val="26"/>
          <w:szCs w:val="26"/>
          <w:u w:val="single"/>
          <w:rtl/>
        </w:rPr>
        <w:t>شروط عامة:</w:t>
      </w:r>
    </w:p>
    <w:p w:rsidR="004763E9" w:rsidRPr="004763E9" w:rsidRDefault="004763E9" w:rsidP="009C7946">
      <w:pPr>
        <w:pStyle w:val="aa"/>
        <w:numPr>
          <w:ilvl w:val="0"/>
          <w:numId w:val="15"/>
        </w:numPr>
        <w:spacing w:after="160"/>
        <w:rPr>
          <w:rFonts w:ascii="David" w:hAnsi="David" w:cs="David"/>
          <w:sz w:val="26"/>
          <w:szCs w:val="26"/>
        </w:rPr>
      </w:pPr>
      <w:r>
        <w:rPr>
          <w:rFonts w:ascii="David" w:hAnsi="David" w:cstheme="minorBidi" w:hint="cs"/>
          <w:sz w:val="26"/>
          <w:szCs w:val="26"/>
          <w:rtl/>
        </w:rPr>
        <w:lastRenderedPageBreak/>
        <w:t>ترغب الإدارة بتلقي معلومات من المبادر الذي يُمكنه منح الخدمات المطلوبة بصورة مباشرة, وليس بواسطة جهة رابطة أو مقاول ثانوي.</w:t>
      </w:r>
    </w:p>
    <w:p w:rsidR="004763E9" w:rsidRPr="00AF58D0" w:rsidRDefault="004763E9" w:rsidP="004763E9">
      <w:pPr>
        <w:pStyle w:val="aa"/>
        <w:numPr>
          <w:ilvl w:val="0"/>
          <w:numId w:val="15"/>
        </w:numPr>
        <w:spacing w:after="160"/>
        <w:rPr>
          <w:rFonts w:ascii="David" w:hAnsi="David" w:cs="David"/>
          <w:sz w:val="26"/>
          <w:szCs w:val="26"/>
        </w:rPr>
      </w:pPr>
      <w:r w:rsidRPr="004763E9">
        <w:rPr>
          <w:rFonts w:ascii="David" w:hAnsi="David" w:cstheme="minorBidi" w:hint="cs"/>
          <w:b/>
          <w:bCs/>
          <w:sz w:val="26"/>
          <w:szCs w:val="26"/>
          <w:rtl/>
        </w:rPr>
        <w:t>هذا التوجه هو بمثابة طلب لتلقي معلومات أولية فقط</w:t>
      </w:r>
      <w:r>
        <w:rPr>
          <w:rFonts w:ascii="David" w:hAnsi="David" w:cstheme="minorBidi" w:hint="cs"/>
          <w:sz w:val="26"/>
          <w:szCs w:val="26"/>
          <w:rtl/>
        </w:rPr>
        <w:t xml:space="preserve">. لا يُعتبر هذا التوجه بمثابة مرحلة في إجراءات المناقصة, أو مرحلة في إجراءات التعاقد مع المبادرين الذين سيقومون بإرسال ردود على هذا التوجه. لا تلتزم الإدارة بإكمال هذا الإجراء ولا تلتزم بنشر مناقصة لغرض إنشاء وتشغيل محطة </w:t>
      </w:r>
      <w:r>
        <w:rPr>
          <w:rFonts w:ascii="David" w:hAnsi="David" w:cs="Arial" w:hint="cs"/>
          <w:sz w:val="26"/>
          <w:szCs w:val="26"/>
          <w:rtl/>
        </w:rPr>
        <w:t>معالجة مياه الصرف الصحي</w:t>
      </w:r>
      <w:r>
        <w:rPr>
          <w:rFonts w:ascii="David" w:hAnsi="David" w:cs="David" w:hint="cs"/>
          <w:sz w:val="26"/>
          <w:szCs w:val="26"/>
          <w:rtl/>
        </w:rPr>
        <w:t xml:space="preserve"> </w:t>
      </w:r>
      <w:r>
        <w:rPr>
          <w:rFonts w:ascii="David" w:hAnsi="David" w:cs="Arial" w:hint="cs"/>
          <w:sz w:val="26"/>
          <w:szCs w:val="26"/>
          <w:rtl/>
        </w:rPr>
        <w:t xml:space="preserve">الإقليمية. </w:t>
      </w:r>
      <w:r w:rsidR="00AF58D0">
        <w:rPr>
          <w:rFonts w:ascii="David" w:hAnsi="David" w:cs="Arial" w:hint="cs"/>
          <w:sz w:val="26"/>
          <w:szCs w:val="26"/>
          <w:rtl/>
        </w:rPr>
        <w:t>لا يعني هذا التوجه الى وجود التزام ما تجاه أياً من الجهات التي ردت عليه, بل مساعدة الإدارة على التفكير بشأن مواصلة نشاطها حسب الاعتبارات المهنية والموضوعية المطلوبة.</w:t>
      </w:r>
    </w:p>
    <w:p w:rsidR="00AF58D0" w:rsidRPr="00076A44" w:rsidRDefault="00DC5784" w:rsidP="004763E9">
      <w:pPr>
        <w:pStyle w:val="aa"/>
        <w:numPr>
          <w:ilvl w:val="0"/>
          <w:numId w:val="15"/>
        </w:numPr>
        <w:spacing w:after="160"/>
        <w:rPr>
          <w:rFonts w:ascii="David" w:hAnsi="David" w:cs="David"/>
          <w:sz w:val="26"/>
          <w:szCs w:val="26"/>
        </w:rPr>
      </w:pPr>
      <w:r>
        <w:rPr>
          <w:rFonts w:ascii="David" w:hAnsi="David" w:cstheme="minorBidi" w:hint="cs"/>
          <w:sz w:val="26"/>
          <w:szCs w:val="26"/>
          <w:rtl/>
        </w:rPr>
        <w:t>لا يمنح الرد على هذا التوجه أية ميزة تجاه الجهة التي ردت على التوجه, بما في ذلك لن يُلزم إشراكها</w:t>
      </w:r>
      <w:r w:rsidR="00076A44">
        <w:rPr>
          <w:rFonts w:ascii="David" w:hAnsi="David" w:cstheme="minorBidi" w:hint="cs"/>
          <w:sz w:val="26"/>
          <w:szCs w:val="26"/>
          <w:rtl/>
        </w:rPr>
        <w:t xml:space="preserve"> في المناقصة في حالة قررت الإدارة نشر مناقصة, ولن يُلزم الإدارة بالتعاقد معها بأية طريقة أخرى.</w:t>
      </w:r>
    </w:p>
    <w:p w:rsidR="005E7662" w:rsidRDefault="005E7662" w:rsidP="009C7946">
      <w:pPr>
        <w:pStyle w:val="aa"/>
        <w:numPr>
          <w:ilvl w:val="0"/>
          <w:numId w:val="15"/>
        </w:numPr>
        <w:spacing w:after="160"/>
        <w:rPr>
          <w:rFonts w:ascii="David" w:hAnsi="David" w:cs="David"/>
          <w:sz w:val="26"/>
          <w:szCs w:val="26"/>
        </w:rPr>
      </w:pPr>
      <w:r>
        <w:rPr>
          <w:rFonts w:cs="Arial" w:hint="cs"/>
          <w:sz w:val="26"/>
          <w:szCs w:val="26"/>
          <w:rtl/>
          <w:lang w:val="en-US"/>
        </w:rPr>
        <w:t xml:space="preserve">جميع المصارف المتعلقة بتقديم الرد على هذا التوجه و/أو بأي لقاء و/أو مكالمة و/أو مراسلات مستقبلية بين الإدارة وبين المبادر, ستُفرض على المبادر فقط. </w:t>
      </w:r>
      <w:r w:rsidR="00B139BF">
        <w:rPr>
          <w:rFonts w:cs="Arial" w:hint="cs"/>
          <w:sz w:val="26"/>
          <w:szCs w:val="26"/>
          <w:rtl/>
          <w:lang w:val="en-US"/>
        </w:rPr>
        <w:t>لن تتحمل الإدارة أية مصاريف, تكلفة, تعويض وما شابه للمبادر, والتي ارتبطت بصورة مباشرة أو غير مباشرة بالرد على هذا التوجه.</w:t>
      </w:r>
    </w:p>
    <w:p w:rsidR="006D312B" w:rsidRPr="003D3850" w:rsidRDefault="006D312B" w:rsidP="009C7946">
      <w:pPr>
        <w:pStyle w:val="aa"/>
        <w:numPr>
          <w:ilvl w:val="0"/>
          <w:numId w:val="15"/>
        </w:numPr>
        <w:spacing w:after="160"/>
        <w:rPr>
          <w:rFonts w:ascii="David" w:hAnsi="David" w:cs="David"/>
          <w:sz w:val="26"/>
          <w:szCs w:val="26"/>
        </w:rPr>
      </w:pPr>
      <w:r>
        <w:rPr>
          <w:rFonts w:ascii="David" w:hAnsi="David" w:cs="Arial" w:hint="cs"/>
          <w:sz w:val="26"/>
          <w:szCs w:val="26"/>
          <w:rtl/>
        </w:rPr>
        <w:t xml:space="preserve">تحفظ الإدارة لنفسها حق التوجه للمبادرين الذين تم اختيارهم, حسب اعتباراتها الحصرية, بطلب الحصول على توضيحات أو الرد على الأسئلة الإضافية, </w:t>
      </w:r>
      <w:r w:rsidR="00B11DE8">
        <w:rPr>
          <w:rFonts w:ascii="David" w:hAnsi="David" w:cs="Arial" w:hint="cs"/>
          <w:sz w:val="26"/>
          <w:szCs w:val="26"/>
          <w:rtl/>
        </w:rPr>
        <w:t>وبطلب لعرض توجههم أمام مندوبي الإدارة في مكاتب الإدارة في بيت إيل</w:t>
      </w:r>
      <w:r w:rsidR="00B11DE8">
        <w:rPr>
          <w:rFonts w:ascii="David" w:hAnsi="David" w:cs="David" w:hint="cs"/>
          <w:sz w:val="26"/>
          <w:szCs w:val="26"/>
          <w:rtl/>
        </w:rPr>
        <w:t xml:space="preserve"> </w:t>
      </w:r>
      <w:r w:rsidR="00B11DE8">
        <w:rPr>
          <w:rFonts w:ascii="David" w:hAnsi="David" w:cs="Arial" w:hint="cs"/>
          <w:sz w:val="26"/>
          <w:szCs w:val="26"/>
          <w:rtl/>
        </w:rPr>
        <w:t xml:space="preserve">أو في مكاتب المبادر, أو التوجه لزبائن سابقين للمبادر. </w:t>
      </w:r>
      <w:r w:rsidR="00F95960">
        <w:rPr>
          <w:rFonts w:ascii="David" w:hAnsi="David" w:cs="Arial" w:hint="cs"/>
          <w:sz w:val="26"/>
          <w:szCs w:val="26"/>
          <w:rtl/>
        </w:rPr>
        <w:t>للتوضيح, تحفظ الإدارة لنفسها حق تلقي معلومات إضافية من أية هيئة أو جهة أخرى, حتى بعد الموعد المذكور أعلاه.</w:t>
      </w:r>
    </w:p>
    <w:p w:rsidR="0039261F" w:rsidRPr="000F4389" w:rsidRDefault="0039261F" w:rsidP="009C7946">
      <w:pPr>
        <w:pStyle w:val="aa"/>
        <w:numPr>
          <w:ilvl w:val="0"/>
          <w:numId w:val="15"/>
        </w:numPr>
        <w:spacing w:after="160"/>
        <w:rPr>
          <w:rFonts w:ascii="David" w:hAnsi="David" w:cs="David"/>
          <w:sz w:val="26"/>
          <w:szCs w:val="26"/>
        </w:rPr>
      </w:pPr>
      <w:r>
        <w:rPr>
          <w:rFonts w:ascii="David" w:hAnsi="David" w:cs="Arial" w:hint="cs"/>
          <w:sz w:val="26"/>
          <w:szCs w:val="26"/>
          <w:rtl/>
        </w:rPr>
        <w:t xml:space="preserve">تحفظ الإدارة لنفسها الحق, لكنها غير مُلزمة, </w:t>
      </w:r>
      <w:r w:rsidR="000F4389">
        <w:rPr>
          <w:rFonts w:ascii="David" w:hAnsi="David" w:cs="Arial" w:hint="cs"/>
          <w:sz w:val="26"/>
          <w:szCs w:val="26"/>
          <w:rtl/>
        </w:rPr>
        <w:t>باستخدام أية معلومات سيتم منحها لها من قبل المبادرين لغرض تنفيذ المسح, يشمل إعداد مناقصة و/أو تنفيذ التعاقد بأية طريقة أخرى مع أية جهة حسب اعتباراتها الحصرية. لن تكون للمبادر أية ادعاءات بخصوص السرية التجارية و/أو حقوق الملكية الفكرية (وخاص</w:t>
      </w:r>
      <w:r w:rsidR="00BE02BA">
        <w:rPr>
          <w:rFonts w:ascii="David" w:hAnsi="David" w:cs="Arial" w:hint="cs"/>
          <w:sz w:val="26"/>
          <w:szCs w:val="26"/>
          <w:rtl/>
        </w:rPr>
        <w:t>ة لحقوق الملكية) بالرد الذي ستُ</w:t>
      </w:r>
      <w:r w:rsidR="000F4389">
        <w:rPr>
          <w:rFonts w:ascii="David" w:hAnsi="David" w:cs="Arial" w:hint="cs"/>
          <w:sz w:val="26"/>
          <w:szCs w:val="26"/>
          <w:rtl/>
        </w:rPr>
        <w:t>منح من قبله على هذا التوجه.</w:t>
      </w:r>
    </w:p>
    <w:p w:rsidR="000F4389" w:rsidRPr="00C11BB7" w:rsidRDefault="00D631F3" w:rsidP="009C7946">
      <w:pPr>
        <w:pStyle w:val="aa"/>
        <w:numPr>
          <w:ilvl w:val="0"/>
          <w:numId w:val="15"/>
        </w:numPr>
        <w:spacing w:after="160"/>
        <w:rPr>
          <w:rFonts w:ascii="David" w:hAnsi="David" w:cs="David"/>
          <w:sz w:val="26"/>
          <w:szCs w:val="26"/>
        </w:rPr>
      </w:pPr>
      <w:r>
        <w:rPr>
          <w:rFonts w:ascii="David" w:hAnsi="David" w:cs="Arial" w:hint="cs"/>
          <w:sz w:val="26"/>
          <w:szCs w:val="26"/>
          <w:rtl/>
        </w:rPr>
        <w:t>يحق للإدارة نقل أية معطى أو معلومات ستُمنح لها من قبل المبادرين في إطار هذا الإجراء, لأية جهة مرتبطة بالإدارة أو للجهة المهنية لغرض تنفيذ المشروع, حسب اعتباراتها الحصرية وبدون الحصول على تصريح إضافي من المبادر.</w:t>
      </w:r>
    </w:p>
    <w:p w:rsidR="0092673C" w:rsidRPr="0092673C" w:rsidRDefault="00E852DB" w:rsidP="009C7946">
      <w:pPr>
        <w:pStyle w:val="aa"/>
        <w:numPr>
          <w:ilvl w:val="0"/>
          <w:numId w:val="15"/>
        </w:numPr>
        <w:spacing w:after="160"/>
        <w:rPr>
          <w:rFonts w:ascii="David" w:hAnsi="David" w:cs="David"/>
          <w:sz w:val="26"/>
          <w:szCs w:val="26"/>
        </w:rPr>
      </w:pPr>
      <w:r>
        <w:rPr>
          <w:rFonts w:ascii="David" w:hAnsi="David" w:cs="Arial" w:hint="cs"/>
          <w:sz w:val="26"/>
          <w:szCs w:val="26"/>
          <w:rtl/>
        </w:rPr>
        <w:t xml:space="preserve">نشر هذا الاجراء لغرض تلقي المعلومات من قبل الإدارة لا يعني وجود التزام من قبل الإدارة لنشر مناقصة لإدارة وتنفيذ المشروع, يشمل عدم الالتزام بنشر مناقصة حسب مواصفات المشروع المُفصلة أعلاه, </w:t>
      </w:r>
      <w:r w:rsidR="0092673C">
        <w:rPr>
          <w:rFonts w:ascii="David" w:hAnsi="David" w:cs="Arial" w:hint="cs"/>
          <w:sz w:val="26"/>
          <w:szCs w:val="26"/>
          <w:rtl/>
        </w:rPr>
        <w:t>وتكون للإدارة الحرية بتصميم شروط المناقصة و/أو التعاقد, في حالة قررت نشر مناقصة أو التعاقد باتفاقية أخرى, حسب احتياجاتها واعتباراتها الكاملة في الموعد المناسب.</w:t>
      </w:r>
    </w:p>
    <w:p w:rsidR="009C7946" w:rsidRPr="00C11BB7" w:rsidRDefault="0092673C" w:rsidP="009C7946">
      <w:pPr>
        <w:pStyle w:val="aa"/>
        <w:numPr>
          <w:ilvl w:val="0"/>
          <w:numId w:val="15"/>
        </w:numPr>
        <w:spacing w:after="160"/>
        <w:rPr>
          <w:rFonts w:ascii="David" w:hAnsi="David" w:cs="David"/>
          <w:sz w:val="26"/>
          <w:szCs w:val="26"/>
        </w:rPr>
      </w:pPr>
      <w:r>
        <w:rPr>
          <w:rFonts w:ascii="David" w:hAnsi="David" w:cs="Arial" w:hint="cs"/>
          <w:sz w:val="26"/>
          <w:szCs w:val="26"/>
          <w:rtl/>
        </w:rPr>
        <w:t>منح الرد على هذا التوجه يُعتبر بمثابة موافقة من جانب المبادر لما ورد في هذا التوجه.</w:t>
      </w:r>
      <w:r w:rsidR="009C7946" w:rsidRPr="00C11BB7">
        <w:rPr>
          <w:rFonts w:ascii="David" w:hAnsi="David" w:cs="David"/>
          <w:sz w:val="26"/>
          <w:szCs w:val="26"/>
          <w:rtl/>
        </w:rPr>
        <w:t xml:space="preserve"> </w:t>
      </w:r>
    </w:p>
    <w:p w:rsidR="009C7946" w:rsidRPr="00C11BB7" w:rsidRDefault="000B167F" w:rsidP="009C7946">
      <w:pPr>
        <w:pStyle w:val="aa"/>
        <w:numPr>
          <w:ilvl w:val="0"/>
          <w:numId w:val="16"/>
        </w:numPr>
        <w:spacing w:after="160"/>
        <w:rPr>
          <w:rFonts w:ascii="David" w:hAnsi="David" w:cs="David"/>
          <w:b/>
          <w:bCs/>
          <w:sz w:val="26"/>
          <w:szCs w:val="26"/>
          <w:u w:val="single"/>
        </w:rPr>
      </w:pPr>
      <w:r>
        <w:rPr>
          <w:rFonts w:ascii="David" w:hAnsi="David" w:cs="Arial" w:hint="cs"/>
          <w:b/>
          <w:bCs/>
          <w:sz w:val="26"/>
          <w:szCs w:val="26"/>
          <w:u w:val="single"/>
          <w:rtl/>
        </w:rPr>
        <w:t>الجداول الزمنية وتفاصيل التقديم</w:t>
      </w:r>
    </w:p>
    <w:p w:rsidR="0033519C" w:rsidRDefault="0033519C" w:rsidP="009C7946">
      <w:pPr>
        <w:pStyle w:val="aa"/>
        <w:numPr>
          <w:ilvl w:val="0"/>
          <w:numId w:val="17"/>
        </w:numPr>
        <w:spacing w:after="160"/>
        <w:rPr>
          <w:rFonts w:ascii="David" w:hAnsi="David" w:cs="David"/>
          <w:sz w:val="26"/>
          <w:szCs w:val="26"/>
        </w:rPr>
      </w:pPr>
      <w:r>
        <w:rPr>
          <w:rFonts w:ascii="David" w:hAnsi="David" w:cs="Arial" w:hint="cs"/>
          <w:sz w:val="26"/>
          <w:szCs w:val="26"/>
          <w:rtl/>
        </w:rPr>
        <w:t xml:space="preserve">يجب إرسال الأسئلة الاستفسارية بخصوص هذا التوجه للسيدة عيديت زرجريان بواسطة البريد الالكتروني: </w:t>
      </w:r>
      <w:hyperlink r:id="rId15" w:history="1">
        <w:r w:rsidR="00B346E3" w:rsidRPr="00F90FCE">
          <w:rPr>
            <w:rStyle w:val="Hyperlink"/>
            <w:rFonts w:cs="David"/>
            <w:sz w:val="26"/>
            <w:szCs w:val="26"/>
            <w:lang w:val="en-US"/>
          </w:rPr>
          <w:t>r.settelment@mnz.gov.il</w:t>
        </w:r>
      </w:hyperlink>
      <w:r w:rsidR="00B346E3">
        <w:rPr>
          <w:rFonts w:cs="David"/>
          <w:sz w:val="26"/>
          <w:szCs w:val="26"/>
          <w:lang w:val="en-US"/>
        </w:rPr>
        <w:t xml:space="preserve"> </w:t>
      </w:r>
      <w:r w:rsidR="00B346E3" w:rsidRPr="00C11BB7">
        <w:rPr>
          <w:rFonts w:ascii="David" w:hAnsi="David" w:cs="David"/>
          <w:sz w:val="26"/>
          <w:szCs w:val="26"/>
          <w:rtl/>
        </w:rPr>
        <w:t xml:space="preserve"> </w:t>
      </w:r>
      <w:r w:rsidR="00B346E3">
        <w:rPr>
          <w:rFonts w:ascii="David" w:hAnsi="David" w:hint="cs"/>
          <w:sz w:val="26"/>
          <w:szCs w:val="26"/>
          <w:rtl/>
        </w:rPr>
        <w:t xml:space="preserve">حتى تاريخ </w:t>
      </w:r>
      <w:r w:rsidR="00B346E3">
        <w:rPr>
          <w:rFonts w:ascii="David" w:hAnsi="David" w:cs="David" w:hint="cs"/>
          <w:sz w:val="26"/>
          <w:szCs w:val="26"/>
          <w:rtl/>
        </w:rPr>
        <w:t>1.1.2019.</w:t>
      </w:r>
    </w:p>
    <w:p w:rsidR="00B346E3" w:rsidRPr="00C11BB7" w:rsidRDefault="00B346E3" w:rsidP="009C7946">
      <w:pPr>
        <w:pStyle w:val="aa"/>
        <w:numPr>
          <w:ilvl w:val="0"/>
          <w:numId w:val="17"/>
        </w:numPr>
        <w:spacing w:after="160"/>
        <w:rPr>
          <w:rFonts w:ascii="David" w:hAnsi="David" w:cs="David"/>
          <w:sz w:val="26"/>
          <w:szCs w:val="26"/>
        </w:rPr>
      </w:pPr>
      <w:r>
        <w:rPr>
          <w:rFonts w:ascii="David" w:hAnsi="David" w:cs="Arial" w:hint="cs"/>
          <w:sz w:val="26"/>
          <w:szCs w:val="26"/>
          <w:rtl/>
        </w:rPr>
        <w:t>يحب إرسال الرد الكامل لهذا التوجه بواسطة البريد الالكتروني أعلاه حتى تاريخ 15.1.2019.</w:t>
      </w:r>
    </w:p>
    <w:p w:rsidR="00A81013" w:rsidRPr="009C7946" w:rsidRDefault="00A81013" w:rsidP="00A81013">
      <w:pPr>
        <w:pStyle w:val="aa"/>
        <w:rPr>
          <w:sz w:val="26"/>
          <w:szCs w:val="26"/>
          <w:rtl/>
        </w:rPr>
      </w:pPr>
    </w:p>
    <w:p w:rsidR="00A81013" w:rsidRPr="005510AA" w:rsidRDefault="00A81013" w:rsidP="00A81013">
      <w:pPr>
        <w:pStyle w:val="aa"/>
        <w:rPr>
          <w:sz w:val="26"/>
          <w:szCs w:val="26"/>
          <w:rtl/>
        </w:rPr>
      </w:pPr>
    </w:p>
    <w:p w:rsidR="00A81013" w:rsidRPr="005510AA" w:rsidRDefault="00A81013" w:rsidP="00A81013">
      <w:pPr>
        <w:pStyle w:val="aa"/>
        <w:rPr>
          <w:sz w:val="26"/>
          <w:szCs w:val="26"/>
          <w:rtl/>
        </w:rPr>
      </w:pPr>
    </w:p>
    <w:p w:rsidR="00A81013" w:rsidRPr="005510AA" w:rsidRDefault="00A81013" w:rsidP="00A81013">
      <w:pPr>
        <w:pStyle w:val="aa"/>
        <w:rPr>
          <w:sz w:val="26"/>
          <w:szCs w:val="26"/>
        </w:rPr>
      </w:pPr>
    </w:p>
    <w:sectPr w:rsidR="00A81013" w:rsidRPr="005510AA" w:rsidSect="00BB78A3">
      <w:headerReference w:type="default" r:id="rId16"/>
      <w:footerReference w:type="default" r:id="rId17"/>
      <w:footerReference w:type="first" r:id="rId18"/>
      <w:pgSz w:w="11906" w:h="16838"/>
      <w:pgMar w:top="1418" w:right="1133" w:bottom="1560"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29FB" w:rsidRDefault="00B929FB" w:rsidP="00A72BB8">
      <w:pPr>
        <w:spacing w:after="0" w:line="240" w:lineRule="auto"/>
      </w:pPr>
      <w:r>
        <w:separator/>
      </w:r>
    </w:p>
  </w:endnote>
  <w:endnote w:type="continuationSeparator" w:id="0">
    <w:p w:rsidR="00B929FB" w:rsidRDefault="00B929FB" w:rsidP="00A72B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454D" w:rsidRPr="00D27609" w:rsidRDefault="0051454D" w:rsidP="004763E9">
    <w:pPr>
      <w:pStyle w:val="a5"/>
      <w:rPr>
        <w:rtl/>
      </w:rPr>
    </w:pPr>
    <w:r w:rsidRPr="00BB78A3">
      <w:rPr>
        <w:noProof/>
        <w:rtl/>
      </w:rPr>
      <mc:AlternateContent>
        <mc:Choice Requires="wps">
          <w:drawing>
            <wp:anchor distT="45720" distB="45720" distL="114300" distR="114300" simplePos="0" relativeHeight="251661312" behindDoc="0" locked="0" layoutInCell="1" allowOverlap="1" wp14:anchorId="792D6031" wp14:editId="5B5B2F92">
              <wp:simplePos x="0" y="0"/>
              <wp:positionH relativeFrom="column">
                <wp:posOffset>-522198</wp:posOffset>
              </wp:positionH>
              <wp:positionV relativeFrom="paragraph">
                <wp:posOffset>180586</wp:posOffset>
              </wp:positionV>
              <wp:extent cx="7150867" cy="1153956"/>
              <wp:effectExtent l="0" t="0" r="0" b="825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150867" cy="1153956"/>
                      </a:xfrm>
                      <a:prstGeom prst="rect">
                        <a:avLst/>
                      </a:prstGeom>
                      <a:solidFill>
                        <a:srgbClr val="FFFFFF"/>
                      </a:solidFill>
                      <a:ln w="9525">
                        <a:noFill/>
                        <a:miter lim="800000"/>
                        <a:headEnd/>
                        <a:tailEnd/>
                      </a:ln>
                    </wps:spPr>
                    <wps:txbx>
                      <w:txbxContent>
                        <w:p w:rsidR="0051454D" w:rsidRDefault="0051454D">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41.1pt;margin-top:14.2pt;width:563.05pt;height:90.85pt;flip:x;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" stroked="f">
              <v:textbox>
                <w:txbxContent>
                  <w:p w:rsidR="0051454D" w:rsidRDefault="0051454D">
                    <w:pPr>
                      <w:rPr>
                        <w:rtl/>
                        <w:cs/>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454D" w:rsidRPr="001A6B80" w:rsidRDefault="0051454D" w:rsidP="00BB78A3">
    <w:pPr>
      <w:pStyle w:val="a5"/>
      <w:rPr>
        <w:rtl/>
      </w:rPr>
    </w:pPr>
    <w:r>
      <w:rPr>
        <w:noProof/>
      </w:rPr>
      <mc:AlternateContent>
        <mc:Choice Requires="wps">
          <w:drawing>
            <wp:anchor distT="0" distB="0" distL="114300" distR="114300" simplePos="0" relativeHeight="251659264" behindDoc="0" locked="0" layoutInCell="1" allowOverlap="1" wp14:anchorId="19E9401F" wp14:editId="221C93BD">
              <wp:simplePos x="0" y="0"/>
              <wp:positionH relativeFrom="margin">
                <wp:posOffset>-363220</wp:posOffset>
              </wp:positionH>
              <wp:positionV relativeFrom="paragraph">
                <wp:posOffset>205105</wp:posOffset>
              </wp:positionV>
              <wp:extent cx="6847027" cy="1704442"/>
              <wp:effectExtent l="0" t="0" r="0" b="0"/>
              <wp:wrapNone/>
              <wp:docPr id="1" name="תיבת טקסט 1"/>
              <wp:cNvGraphicFramePr/>
              <a:graphic xmlns:a="http://schemas.openxmlformats.org/drawingml/2006/main">
                <a:graphicData uri="http://schemas.microsoft.com/office/word/2010/wordprocessingShape">
                  <wps:wsp>
                    <wps:cNvSpPr txBox="1"/>
                    <wps:spPr>
                      <a:xfrm>
                        <a:off x="0" y="0"/>
                        <a:ext cx="6847027" cy="1704442"/>
                      </a:xfrm>
                      <a:prstGeom prst="rect">
                        <a:avLst/>
                      </a:prstGeom>
                      <a:noFill/>
                      <a:ln>
                        <a:noFill/>
                      </a:ln>
                      <a:effectLst/>
                    </wps:spPr>
                    <wps:txbx>
                      <w:txbxContent>
                        <w:p w:rsidR="0051454D" w:rsidRPr="00ED0698" w:rsidRDefault="0051454D" w:rsidP="001A6B80">
                          <w:pPr>
                            <w:pStyle w:val="a5"/>
                            <w:tabs>
                              <w:tab w:val="center" w:pos="4536"/>
                              <w:tab w:val="left" w:pos="7937"/>
                              <w:tab w:val="right" w:pos="9026"/>
                            </w:tabs>
                            <w:jc w:val="center"/>
                            <w:rPr>
                              <w:bCs/>
                              <w:color w:val="F7CAAC" w:themeColor="accent2" w:themeTint="66"/>
                              <w:sz w:val="36"/>
                              <w:szCs w:val="36"/>
                              <w14:textOutline w14:w="11112" w14:cap="flat" w14:cmpd="sng" w14:algn="ctr">
                                <w14:solidFill>
                                  <w14:schemeClr w14:val="accent2"/>
                                </w14:solidFill>
                                <w14:prstDash w14:val="solid"/>
                                <w14:round/>
                              </w14:textOutline>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7" type="#_x0000_t202" style="position:absolute;left:0;text-align:left;margin-left:-28.6pt;margin-top:16.15pt;width:539.15pt;height:134.2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" filled="f" stroked="f">
              <v:textbox>
                <w:txbxContent>
                  <w:p w:rsidR="0051454D" w:rsidRPr="00ED0698" w:rsidRDefault="0051454D" w:rsidP="001A6B80">
                    <w:pPr>
                      <w:pStyle w:val="a5"/>
                      <w:tabs>
                        <w:tab w:val="center" w:pos="4536"/>
                        <w:tab w:val="left" w:pos="7937"/>
                        <w:tab w:val="right" w:pos="9026"/>
                      </w:tabs>
                      <w:jc w:val="center"/>
                      <w:rPr>
                        <w:bCs/>
                        <w:color w:val="F7CAAC" w:themeColor="accent2" w:themeTint="66"/>
                        <w:sz w:val="36"/>
                        <w:szCs w:val="36"/>
                        <w14:textOutline w14:w="11112" w14:cap="flat" w14:cmpd="sng" w14:algn="ctr">
                          <w14:solidFill>
                            <w14:schemeClr w14:val="accent2"/>
                          </w14:solidFill>
                          <w14:prstDash w14:val="solid"/>
                          <w14:round/>
                        </w14:textOutline>
                      </w:rPr>
                    </w:pP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29FB" w:rsidRDefault="00B929FB" w:rsidP="00A72BB8">
      <w:pPr>
        <w:spacing w:after="0" w:line="240" w:lineRule="auto"/>
      </w:pPr>
      <w:r>
        <w:separator/>
      </w:r>
    </w:p>
  </w:footnote>
  <w:footnote w:type="continuationSeparator" w:id="0">
    <w:p w:rsidR="00B929FB" w:rsidRDefault="00B929FB" w:rsidP="00A72B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454D" w:rsidRPr="00D71DD4" w:rsidRDefault="0051454D" w:rsidP="0050719B">
    <w:pPr>
      <w:pStyle w:val="a3"/>
      <w:tabs>
        <w:tab w:val="left" w:pos="2078"/>
        <w:tab w:val="center" w:pos="4513"/>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E1FE4CF8"/>
    <w:lvl w:ilvl="0">
      <w:start w:val="1"/>
      <w:numFmt w:val="hebrew1"/>
      <w:lvlText w:val="נספח %1:"/>
      <w:lvlJc w:val="right"/>
      <w:pPr>
        <w:tabs>
          <w:tab w:val="num" w:pos="0"/>
        </w:tabs>
        <w:ind w:left="454" w:hanging="454"/>
      </w:pPr>
      <w:rPr>
        <w:rFonts w:hAnsi="David" w:cs="David" w:hint="default"/>
        <w:b w:val="0"/>
        <w:i w:val="0"/>
        <w:sz w:val="32"/>
      </w:rPr>
    </w:lvl>
    <w:lvl w:ilvl="1">
      <w:start w:val="1"/>
      <w:numFmt w:val="decimal"/>
      <w:lvlText w:val="%2."/>
      <w:lvlJc w:val="right"/>
      <w:pPr>
        <w:tabs>
          <w:tab w:val="num" w:pos="908"/>
        </w:tabs>
        <w:ind w:left="680" w:hanging="453"/>
      </w:pPr>
      <w:rPr>
        <w:rFonts w:cs="David" w:hint="cs"/>
        <w:b/>
        <w:bCs/>
        <w:i w:val="0"/>
        <w:iCs w:val="0"/>
        <w:sz w:val="24"/>
        <w:szCs w:val="24"/>
      </w:rPr>
    </w:lvl>
    <w:lvl w:ilvl="2">
      <w:start w:val="1"/>
      <w:numFmt w:val="hebrew1"/>
      <w:lvlText w:val="%3."/>
      <w:lvlJc w:val="right"/>
      <w:pPr>
        <w:tabs>
          <w:tab w:val="num" w:pos="1362"/>
        </w:tabs>
        <w:ind w:left="1362" w:hanging="454"/>
      </w:pPr>
      <w:rPr>
        <w:rFonts w:cs="David" w:hint="default"/>
        <w:b/>
        <w:bCs/>
        <w:i w:val="0"/>
        <w:iCs w:val="0"/>
        <w:sz w:val="24"/>
        <w:szCs w:val="24"/>
      </w:rPr>
    </w:lvl>
    <w:lvl w:ilvl="3">
      <w:start w:val="1"/>
      <w:numFmt w:val="decimal"/>
      <w:lvlText w:val="%4)"/>
      <w:lvlJc w:val="right"/>
      <w:pPr>
        <w:tabs>
          <w:tab w:val="num" w:pos="1816"/>
        </w:tabs>
        <w:ind w:left="1816" w:hanging="454"/>
      </w:pPr>
      <w:rPr>
        <w:rFonts w:cs="David" w:hint="default"/>
        <w:b/>
        <w:bCs/>
        <w:i w:val="0"/>
        <w:iCs w:val="0"/>
        <w:sz w:val="24"/>
        <w:szCs w:val="24"/>
      </w:rPr>
    </w:lvl>
    <w:lvl w:ilvl="4">
      <w:start w:val="1"/>
      <w:numFmt w:val="hebrew1"/>
      <w:lvlText w:val="%5)"/>
      <w:lvlJc w:val="right"/>
      <w:pPr>
        <w:tabs>
          <w:tab w:val="num" w:pos="2270"/>
        </w:tabs>
        <w:ind w:left="2270" w:hanging="454"/>
      </w:pPr>
      <w:rPr>
        <w:rFonts w:cs="David" w:hint="default"/>
        <w:b/>
        <w:bCs/>
        <w:i w:val="0"/>
        <w:iCs w:val="0"/>
        <w:sz w:val="24"/>
        <w:szCs w:val="24"/>
      </w:rPr>
    </w:lvl>
    <w:lvl w:ilvl="5">
      <w:start w:val="1"/>
      <w:numFmt w:val="decimal"/>
      <w:lvlText w:val="(%6)"/>
      <w:lvlJc w:val="right"/>
      <w:pPr>
        <w:tabs>
          <w:tab w:val="num" w:pos="0"/>
        </w:tabs>
        <w:ind w:left="2724" w:hanging="454"/>
      </w:pPr>
      <w:rPr>
        <w:rFonts w:hAnsi="David" w:cs="David" w:hint="default"/>
        <w:b/>
        <w:i w:val="0"/>
        <w:sz w:val="24"/>
      </w:rPr>
    </w:lvl>
    <w:lvl w:ilvl="6">
      <w:start w:val="1"/>
      <w:numFmt w:val="hebrew1"/>
      <w:lvlText w:val="(%7)"/>
      <w:lvlJc w:val="right"/>
      <w:pPr>
        <w:tabs>
          <w:tab w:val="num" w:pos="0"/>
        </w:tabs>
        <w:ind w:left="3178" w:hanging="454"/>
      </w:pPr>
      <w:rPr>
        <w:rFonts w:hAnsi="David" w:cs="David" w:hint="default"/>
        <w:b/>
        <w:i w:val="0"/>
        <w:sz w:val="24"/>
      </w:rPr>
    </w:lvl>
    <w:lvl w:ilvl="7">
      <w:start w:val="1"/>
      <w:numFmt w:val="cardinalText"/>
      <w:lvlText w:val="(%8)"/>
      <w:lvlJc w:val="center"/>
      <w:pPr>
        <w:tabs>
          <w:tab w:val="num" w:pos="0"/>
        </w:tabs>
        <w:ind w:left="3886" w:hanging="708"/>
      </w:pPr>
      <w:rPr>
        <w:rFonts w:hint="default"/>
      </w:rPr>
    </w:lvl>
    <w:lvl w:ilvl="8">
      <w:start w:val="1"/>
      <w:numFmt w:val="lowerLetter"/>
      <w:lvlText w:val="(%9)"/>
      <w:lvlJc w:val="center"/>
      <w:pPr>
        <w:tabs>
          <w:tab w:val="num" w:pos="0"/>
        </w:tabs>
        <w:ind w:left="4594" w:hanging="708"/>
      </w:pPr>
      <w:rPr>
        <w:rFonts w:hint="default"/>
      </w:rPr>
    </w:lvl>
  </w:abstractNum>
  <w:abstractNum w:abstractNumId="1">
    <w:nsid w:val="00F556C0"/>
    <w:multiLevelType w:val="hybridMultilevel"/>
    <w:tmpl w:val="8FCADD68"/>
    <w:lvl w:ilvl="0" w:tplc="155025EE">
      <w:start w:val="1"/>
      <w:numFmt w:val="decimal"/>
      <w:lvlText w:val="%1."/>
      <w:lvlJc w:val="left"/>
      <w:pPr>
        <w:ind w:left="748" w:hanging="360"/>
      </w:pPr>
      <w:rPr>
        <w:rFonts w:hint="default"/>
      </w:r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2">
    <w:nsid w:val="060C2E99"/>
    <w:multiLevelType w:val="hybridMultilevel"/>
    <w:tmpl w:val="94109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B82797"/>
    <w:multiLevelType w:val="multilevel"/>
    <w:tmpl w:val="CB2CFB36"/>
    <w:numStyleLink w:val="-"/>
  </w:abstractNum>
  <w:abstractNum w:abstractNumId="4">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nsid w:val="13EF7827"/>
    <w:multiLevelType w:val="hybridMultilevel"/>
    <w:tmpl w:val="830E50A6"/>
    <w:lvl w:ilvl="0" w:tplc="A874DAFC">
      <w:numFmt w:val="bullet"/>
      <w:lvlText w:val="-"/>
      <w:lvlJc w:val="left"/>
      <w:pPr>
        <w:ind w:left="5310" w:hanging="360"/>
      </w:pPr>
      <w:rPr>
        <w:rFonts w:asciiTheme="minorHAnsi" w:eastAsiaTheme="minorHAnsi" w:hAnsiTheme="minorHAnsi" w:cs="David" w:hint="default"/>
      </w:rPr>
    </w:lvl>
    <w:lvl w:ilvl="1" w:tplc="04090003" w:tentative="1">
      <w:start w:val="1"/>
      <w:numFmt w:val="bullet"/>
      <w:lvlText w:val="o"/>
      <w:lvlJc w:val="left"/>
      <w:pPr>
        <w:ind w:left="6030" w:hanging="360"/>
      </w:pPr>
      <w:rPr>
        <w:rFonts w:ascii="Courier New" w:hAnsi="Courier New" w:cs="Courier New" w:hint="default"/>
      </w:rPr>
    </w:lvl>
    <w:lvl w:ilvl="2" w:tplc="04090005" w:tentative="1">
      <w:start w:val="1"/>
      <w:numFmt w:val="bullet"/>
      <w:lvlText w:val=""/>
      <w:lvlJc w:val="left"/>
      <w:pPr>
        <w:ind w:left="6750" w:hanging="360"/>
      </w:pPr>
      <w:rPr>
        <w:rFonts w:ascii="Wingdings" w:hAnsi="Wingdings" w:hint="default"/>
      </w:rPr>
    </w:lvl>
    <w:lvl w:ilvl="3" w:tplc="04090001" w:tentative="1">
      <w:start w:val="1"/>
      <w:numFmt w:val="bullet"/>
      <w:lvlText w:val=""/>
      <w:lvlJc w:val="left"/>
      <w:pPr>
        <w:ind w:left="7470" w:hanging="360"/>
      </w:pPr>
      <w:rPr>
        <w:rFonts w:ascii="Symbol" w:hAnsi="Symbol" w:hint="default"/>
      </w:rPr>
    </w:lvl>
    <w:lvl w:ilvl="4" w:tplc="04090003" w:tentative="1">
      <w:start w:val="1"/>
      <w:numFmt w:val="bullet"/>
      <w:lvlText w:val="o"/>
      <w:lvlJc w:val="left"/>
      <w:pPr>
        <w:ind w:left="8190" w:hanging="360"/>
      </w:pPr>
      <w:rPr>
        <w:rFonts w:ascii="Courier New" w:hAnsi="Courier New" w:cs="Courier New" w:hint="default"/>
      </w:rPr>
    </w:lvl>
    <w:lvl w:ilvl="5" w:tplc="04090005" w:tentative="1">
      <w:start w:val="1"/>
      <w:numFmt w:val="bullet"/>
      <w:lvlText w:val=""/>
      <w:lvlJc w:val="left"/>
      <w:pPr>
        <w:ind w:left="8910" w:hanging="360"/>
      </w:pPr>
      <w:rPr>
        <w:rFonts w:ascii="Wingdings" w:hAnsi="Wingdings" w:hint="default"/>
      </w:rPr>
    </w:lvl>
    <w:lvl w:ilvl="6" w:tplc="04090001" w:tentative="1">
      <w:start w:val="1"/>
      <w:numFmt w:val="bullet"/>
      <w:lvlText w:val=""/>
      <w:lvlJc w:val="left"/>
      <w:pPr>
        <w:ind w:left="9630" w:hanging="360"/>
      </w:pPr>
      <w:rPr>
        <w:rFonts w:ascii="Symbol" w:hAnsi="Symbol" w:hint="default"/>
      </w:rPr>
    </w:lvl>
    <w:lvl w:ilvl="7" w:tplc="04090003" w:tentative="1">
      <w:start w:val="1"/>
      <w:numFmt w:val="bullet"/>
      <w:lvlText w:val="o"/>
      <w:lvlJc w:val="left"/>
      <w:pPr>
        <w:ind w:left="10350" w:hanging="360"/>
      </w:pPr>
      <w:rPr>
        <w:rFonts w:ascii="Courier New" w:hAnsi="Courier New" w:cs="Courier New" w:hint="default"/>
      </w:rPr>
    </w:lvl>
    <w:lvl w:ilvl="8" w:tplc="04090005" w:tentative="1">
      <w:start w:val="1"/>
      <w:numFmt w:val="bullet"/>
      <w:lvlText w:val=""/>
      <w:lvlJc w:val="left"/>
      <w:pPr>
        <w:ind w:left="11070" w:hanging="360"/>
      </w:pPr>
      <w:rPr>
        <w:rFonts w:ascii="Wingdings" w:hAnsi="Wingdings" w:hint="default"/>
      </w:rPr>
    </w:lvl>
  </w:abstractNum>
  <w:abstractNum w:abstractNumId="6">
    <w:nsid w:val="14C927D3"/>
    <w:multiLevelType w:val="hybridMultilevel"/>
    <w:tmpl w:val="88245846"/>
    <w:lvl w:ilvl="0" w:tplc="D822485E">
      <w:start w:val="1"/>
      <w:numFmt w:val="decimal"/>
      <w:lvlText w:val="%1."/>
      <w:lvlJc w:val="left"/>
      <w:pPr>
        <w:ind w:left="720" w:hanging="360"/>
      </w:pPr>
      <w:rPr>
        <w:rFonts w:cs="David"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690D37"/>
    <w:multiLevelType w:val="multilevel"/>
    <w:tmpl w:val="2C7611E6"/>
    <w:numStyleLink w:val="-0"/>
  </w:abstractNum>
  <w:abstractNum w:abstractNumId="9">
    <w:nsid w:val="2EC0415E"/>
    <w:multiLevelType w:val="hybridMultilevel"/>
    <w:tmpl w:val="686ED796"/>
    <w:lvl w:ilvl="0" w:tplc="D1F08E1C">
      <w:numFmt w:val="bullet"/>
      <w:lvlText w:val="-"/>
      <w:lvlJc w:val="left"/>
      <w:pPr>
        <w:ind w:left="4950" w:hanging="360"/>
      </w:pPr>
      <w:rPr>
        <w:rFonts w:asciiTheme="minorHAnsi" w:eastAsiaTheme="minorHAnsi" w:hAnsiTheme="minorHAnsi" w:cs="David" w:hint="default"/>
      </w:rPr>
    </w:lvl>
    <w:lvl w:ilvl="1" w:tplc="04090003" w:tentative="1">
      <w:start w:val="1"/>
      <w:numFmt w:val="bullet"/>
      <w:lvlText w:val="o"/>
      <w:lvlJc w:val="left"/>
      <w:pPr>
        <w:ind w:left="5670" w:hanging="360"/>
      </w:pPr>
      <w:rPr>
        <w:rFonts w:ascii="Courier New" w:hAnsi="Courier New" w:cs="Courier New" w:hint="default"/>
      </w:rPr>
    </w:lvl>
    <w:lvl w:ilvl="2" w:tplc="04090005" w:tentative="1">
      <w:start w:val="1"/>
      <w:numFmt w:val="bullet"/>
      <w:lvlText w:val=""/>
      <w:lvlJc w:val="left"/>
      <w:pPr>
        <w:ind w:left="6390" w:hanging="360"/>
      </w:pPr>
      <w:rPr>
        <w:rFonts w:ascii="Wingdings" w:hAnsi="Wingdings" w:hint="default"/>
      </w:rPr>
    </w:lvl>
    <w:lvl w:ilvl="3" w:tplc="04090001" w:tentative="1">
      <w:start w:val="1"/>
      <w:numFmt w:val="bullet"/>
      <w:lvlText w:val=""/>
      <w:lvlJc w:val="left"/>
      <w:pPr>
        <w:ind w:left="7110" w:hanging="360"/>
      </w:pPr>
      <w:rPr>
        <w:rFonts w:ascii="Symbol" w:hAnsi="Symbol" w:hint="default"/>
      </w:rPr>
    </w:lvl>
    <w:lvl w:ilvl="4" w:tplc="04090003" w:tentative="1">
      <w:start w:val="1"/>
      <w:numFmt w:val="bullet"/>
      <w:lvlText w:val="o"/>
      <w:lvlJc w:val="left"/>
      <w:pPr>
        <w:ind w:left="7830" w:hanging="360"/>
      </w:pPr>
      <w:rPr>
        <w:rFonts w:ascii="Courier New" w:hAnsi="Courier New" w:cs="Courier New" w:hint="default"/>
      </w:rPr>
    </w:lvl>
    <w:lvl w:ilvl="5" w:tplc="04090005" w:tentative="1">
      <w:start w:val="1"/>
      <w:numFmt w:val="bullet"/>
      <w:lvlText w:val=""/>
      <w:lvlJc w:val="left"/>
      <w:pPr>
        <w:ind w:left="8550" w:hanging="360"/>
      </w:pPr>
      <w:rPr>
        <w:rFonts w:ascii="Wingdings" w:hAnsi="Wingdings" w:hint="default"/>
      </w:rPr>
    </w:lvl>
    <w:lvl w:ilvl="6" w:tplc="04090001" w:tentative="1">
      <w:start w:val="1"/>
      <w:numFmt w:val="bullet"/>
      <w:lvlText w:val=""/>
      <w:lvlJc w:val="left"/>
      <w:pPr>
        <w:ind w:left="9270" w:hanging="360"/>
      </w:pPr>
      <w:rPr>
        <w:rFonts w:ascii="Symbol" w:hAnsi="Symbol" w:hint="default"/>
      </w:rPr>
    </w:lvl>
    <w:lvl w:ilvl="7" w:tplc="04090003" w:tentative="1">
      <w:start w:val="1"/>
      <w:numFmt w:val="bullet"/>
      <w:lvlText w:val="o"/>
      <w:lvlJc w:val="left"/>
      <w:pPr>
        <w:ind w:left="9990" w:hanging="360"/>
      </w:pPr>
      <w:rPr>
        <w:rFonts w:ascii="Courier New" w:hAnsi="Courier New" w:cs="Courier New" w:hint="default"/>
      </w:rPr>
    </w:lvl>
    <w:lvl w:ilvl="8" w:tplc="04090005" w:tentative="1">
      <w:start w:val="1"/>
      <w:numFmt w:val="bullet"/>
      <w:lvlText w:val=""/>
      <w:lvlJc w:val="left"/>
      <w:pPr>
        <w:ind w:left="10710" w:hanging="360"/>
      </w:pPr>
      <w:rPr>
        <w:rFonts w:ascii="Wingdings" w:hAnsi="Wingdings" w:hint="default"/>
      </w:rPr>
    </w:lvl>
  </w:abstractNum>
  <w:abstractNum w:abstractNumId="10">
    <w:nsid w:val="3B561D2B"/>
    <w:multiLevelType w:val="hybridMultilevel"/>
    <w:tmpl w:val="D5301F8E"/>
    <w:lvl w:ilvl="0" w:tplc="2056CAD4">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37C3429"/>
    <w:multiLevelType w:val="hybridMultilevel"/>
    <w:tmpl w:val="3F480D6C"/>
    <w:lvl w:ilvl="0" w:tplc="DF8206D8">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477D4CEE"/>
    <w:multiLevelType w:val="multilevel"/>
    <w:tmpl w:val="2C7611E6"/>
    <w:numStyleLink w:val="-0"/>
  </w:abstractNum>
  <w:abstractNum w:abstractNumId="13">
    <w:nsid w:val="51155A9F"/>
    <w:multiLevelType w:val="hybridMultilevel"/>
    <w:tmpl w:val="9B7083B6"/>
    <w:lvl w:ilvl="0" w:tplc="DF8206D8">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52C63965"/>
    <w:multiLevelType w:val="multilevel"/>
    <w:tmpl w:val="CB2CFB36"/>
    <w:numStyleLink w:val="-"/>
  </w:abstractNum>
  <w:abstractNum w:abstractNumId="15">
    <w:nsid w:val="54A8757B"/>
    <w:multiLevelType w:val="hybridMultilevel"/>
    <w:tmpl w:val="AC22252A"/>
    <w:lvl w:ilvl="0" w:tplc="DF8206D8">
      <w:start w:val="1"/>
      <w:numFmt w:val="arabicAbjad"/>
      <w:lvlText w:val="%1."/>
      <w:lvlJc w:val="left"/>
      <w:pPr>
        <w:ind w:left="388" w:hanging="360"/>
      </w:pPr>
      <w:rPr>
        <w:rFonts w:hint="default"/>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1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nsid w:val="648C28D9"/>
    <w:multiLevelType w:val="hybridMultilevel"/>
    <w:tmpl w:val="F67A422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8194A83"/>
    <w:multiLevelType w:val="hybridMultilevel"/>
    <w:tmpl w:val="3DFC8086"/>
    <w:lvl w:ilvl="0" w:tplc="F21222C0">
      <w:start w:val="1"/>
      <w:numFmt w:val="decimal"/>
      <w:lvlText w:val="%1."/>
      <w:lvlJc w:val="left"/>
      <w:pPr>
        <w:ind w:left="360" w:hanging="360"/>
      </w:pPr>
      <w:rPr>
        <w:rFonts w:ascii="Tahoma" w:eastAsiaTheme="minorHAnsi" w:hAnsi="Tahoma" w:cs="David"/>
        <w:bCs w:val="0"/>
        <w:iCs w:val="0"/>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6AB148A7"/>
    <w:multiLevelType w:val="hybridMultilevel"/>
    <w:tmpl w:val="1DC6ADEE"/>
    <w:lvl w:ilvl="0" w:tplc="089A7616">
      <w:start w:val="1"/>
      <w:numFmt w:val="decimal"/>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6BCF246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num>
  <w:num w:numId="4">
    <w:abstractNumId w:val="10"/>
  </w:num>
  <w:num w:numId="5">
    <w:abstractNumId w:val="19"/>
  </w:num>
  <w:num w:numId="6">
    <w:abstractNumId w:val="18"/>
  </w:num>
  <w:num w:numId="7">
    <w:abstractNumId w:val="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5"/>
  </w:num>
  <w:num w:numId="12">
    <w:abstractNumId w:val="17"/>
  </w:num>
  <w:num w:numId="13">
    <w:abstractNumId w:val="13"/>
  </w:num>
  <w:num w:numId="14">
    <w:abstractNumId w:val="11"/>
  </w:num>
  <w:num w:numId="15">
    <w:abstractNumId w:val="2"/>
  </w:num>
  <w:num w:numId="16">
    <w:abstractNumId w:val="15"/>
  </w:num>
  <w:num w:numId="17">
    <w:abstractNumId w:val="1"/>
  </w:num>
  <w:num w:numId="18">
    <w:abstractNumId w:val="8"/>
  </w:num>
  <w:num w:numId="19">
    <w:abstractNumId w:val="16"/>
  </w:num>
  <w:num w:numId="20">
    <w:abstractNumId w:val="4"/>
  </w:num>
  <w:num w:numId="21">
    <w:abstractNumId w:val="7"/>
  </w:num>
  <w:num w:numId="22">
    <w:abstractNumId w:val="3"/>
  </w:num>
  <w:num w:numId="23">
    <w:abstractNumId w:val="12"/>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linkStyle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2BB8"/>
    <w:rsid w:val="000116F5"/>
    <w:rsid w:val="000139EF"/>
    <w:rsid w:val="000312B7"/>
    <w:rsid w:val="00042DE6"/>
    <w:rsid w:val="000559DD"/>
    <w:rsid w:val="00056AC0"/>
    <w:rsid w:val="00076A44"/>
    <w:rsid w:val="000A330B"/>
    <w:rsid w:val="000B167F"/>
    <w:rsid w:val="000B27DA"/>
    <w:rsid w:val="000B42DD"/>
    <w:rsid w:val="000C3634"/>
    <w:rsid w:val="000D3368"/>
    <w:rsid w:val="000D7394"/>
    <w:rsid w:val="000F4389"/>
    <w:rsid w:val="000F50CE"/>
    <w:rsid w:val="0010369E"/>
    <w:rsid w:val="00133401"/>
    <w:rsid w:val="00156337"/>
    <w:rsid w:val="00167895"/>
    <w:rsid w:val="00174D74"/>
    <w:rsid w:val="001A00BB"/>
    <w:rsid w:val="001A61F3"/>
    <w:rsid w:val="001A6B80"/>
    <w:rsid w:val="001D6A2B"/>
    <w:rsid w:val="001E1253"/>
    <w:rsid w:val="001E4C20"/>
    <w:rsid w:val="001F5CCB"/>
    <w:rsid w:val="002137A9"/>
    <w:rsid w:val="002537C8"/>
    <w:rsid w:val="002768B2"/>
    <w:rsid w:val="00293659"/>
    <w:rsid w:val="002B67FA"/>
    <w:rsid w:val="002B69ED"/>
    <w:rsid w:val="002C6DF6"/>
    <w:rsid w:val="002E1726"/>
    <w:rsid w:val="00301AFF"/>
    <w:rsid w:val="00303942"/>
    <w:rsid w:val="0031156C"/>
    <w:rsid w:val="0031222F"/>
    <w:rsid w:val="00320FD8"/>
    <w:rsid w:val="00331CF8"/>
    <w:rsid w:val="0033519C"/>
    <w:rsid w:val="003437AA"/>
    <w:rsid w:val="00344ECB"/>
    <w:rsid w:val="00356A37"/>
    <w:rsid w:val="003676B6"/>
    <w:rsid w:val="00384F23"/>
    <w:rsid w:val="0039261F"/>
    <w:rsid w:val="003C0D12"/>
    <w:rsid w:val="003C179C"/>
    <w:rsid w:val="003D3850"/>
    <w:rsid w:val="00436F7C"/>
    <w:rsid w:val="00444358"/>
    <w:rsid w:val="004761DD"/>
    <w:rsid w:val="004763E9"/>
    <w:rsid w:val="00487B86"/>
    <w:rsid w:val="004A02ED"/>
    <w:rsid w:val="004E6A1E"/>
    <w:rsid w:val="004F7AEA"/>
    <w:rsid w:val="00502402"/>
    <w:rsid w:val="0050719B"/>
    <w:rsid w:val="00510872"/>
    <w:rsid w:val="0051454D"/>
    <w:rsid w:val="00555EFD"/>
    <w:rsid w:val="00557075"/>
    <w:rsid w:val="005774DA"/>
    <w:rsid w:val="0058244C"/>
    <w:rsid w:val="005839C2"/>
    <w:rsid w:val="005B5350"/>
    <w:rsid w:val="005C252F"/>
    <w:rsid w:val="005E2983"/>
    <w:rsid w:val="005E7662"/>
    <w:rsid w:val="005E7E0A"/>
    <w:rsid w:val="005F336E"/>
    <w:rsid w:val="00606767"/>
    <w:rsid w:val="006140CF"/>
    <w:rsid w:val="00616CF3"/>
    <w:rsid w:val="006249A1"/>
    <w:rsid w:val="00627FDE"/>
    <w:rsid w:val="0066030F"/>
    <w:rsid w:val="00660B68"/>
    <w:rsid w:val="00661C5A"/>
    <w:rsid w:val="006670E6"/>
    <w:rsid w:val="00677526"/>
    <w:rsid w:val="006860C0"/>
    <w:rsid w:val="006A1575"/>
    <w:rsid w:val="006A5735"/>
    <w:rsid w:val="006C5C99"/>
    <w:rsid w:val="006D312B"/>
    <w:rsid w:val="006E7B73"/>
    <w:rsid w:val="006F1C76"/>
    <w:rsid w:val="006F5FE8"/>
    <w:rsid w:val="006F743B"/>
    <w:rsid w:val="007055DB"/>
    <w:rsid w:val="00710747"/>
    <w:rsid w:val="007129AC"/>
    <w:rsid w:val="00726CBD"/>
    <w:rsid w:val="00743413"/>
    <w:rsid w:val="00744069"/>
    <w:rsid w:val="00772AAE"/>
    <w:rsid w:val="00785917"/>
    <w:rsid w:val="007A7272"/>
    <w:rsid w:val="007F73DF"/>
    <w:rsid w:val="008137A1"/>
    <w:rsid w:val="00824337"/>
    <w:rsid w:val="008532FB"/>
    <w:rsid w:val="00856E55"/>
    <w:rsid w:val="008667B8"/>
    <w:rsid w:val="008804C9"/>
    <w:rsid w:val="00881081"/>
    <w:rsid w:val="00883AE7"/>
    <w:rsid w:val="00884B1A"/>
    <w:rsid w:val="00887E05"/>
    <w:rsid w:val="00891517"/>
    <w:rsid w:val="00893A79"/>
    <w:rsid w:val="00896056"/>
    <w:rsid w:val="008B7FE9"/>
    <w:rsid w:val="008D6BB6"/>
    <w:rsid w:val="008E38A3"/>
    <w:rsid w:val="0090668D"/>
    <w:rsid w:val="00917AD1"/>
    <w:rsid w:val="0092673C"/>
    <w:rsid w:val="00952733"/>
    <w:rsid w:val="00966CD7"/>
    <w:rsid w:val="00971B1A"/>
    <w:rsid w:val="009736A1"/>
    <w:rsid w:val="00974751"/>
    <w:rsid w:val="009845B3"/>
    <w:rsid w:val="009A3547"/>
    <w:rsid w:val="009C4D67"/>
    <w:rsid w:val="009C7946"/>
    <w:rsid w:val="009D5BF6"/>
    <w:rsid w:val="009D7D2C"/>
    <w:rsid w:val="009E4831"/>
    <w:rsid w:val="00A0450F"/>
    <w:rsid w:val="00A05287"/>
    <w:rsid w:val="00A073F4"/>
    <w:rsid w:val="00A2141B"/>
    <w:rsid w:val="00A30825"/>
    <w:rsid w:val="00A72BB8"/>
    <w:rsid w:val="00A81013"/>
    <w:rsid w:val="00AD5D64"/>
    <w:rsid w:val="00AE3563"/>
    <w:rsid w:val="00AE68AD"/>
    <w:rsid w:val="00AF58D0"/>
    <w:rsid w:val="00B11DE8"/>
    <w:rsid w:val="00B139BF"/>
    <w:rsid w:val="00B211BA"/>
    <w:rsid w:val="00B346E3"/>
    <w:rsid w:val="00B34B6C"/>
    <w:rsid w:val="00B45C9F"/>
    <w:rsid w:val="00B57098"/>
    <w:rsid w:val="00B929FB"/>
    <w:rsid w:val="00BB78A3"/>
    <w:rsid w:val="00BC59FD"/>
    <w:rsid w:val="00BE02BA"/>
    <w:rsid w:val="00BE29CF"/>
    <w:rsid w:val="00C04D45"/>
    <w:rsid w:val="00C05FBE"/>
    <w:rsid w:val="00C56601"/>
    <w:rsid w:val="00C57F3D"/>
    <w:rsid w:val="00C75391"/>
    <w:rsid w:val="00C97F2B"/>
    <w:rsid w:val="00CA3486"/>
    <w:rsid w:val="00CC1582"/>
    <w:rsid w:val="00CC1C60"/>
    <w:rsid w:val="00CD0117"/>
    <w:rsid w:val="00CD29DB"/>
    <w:rsid w:val="00CF19CE"/>
    <w:rsid w:val="00D20F13"/>
    <w:rsid w:val="00D27609"/>
    <w:rsid w:val="00D631F3"/>
    <w:rsid w:val="00D71DD4"/>
    <w:rsid w:val="00DC067E"/>
    <w:rsid w:val="00DC5784"/>
    <w:rsid w:val="00DF0BC6"/>
    <w:rsid w:val="00DF64A1"/>
    <w:rsid w:val="00E11129"/>
    <w:rsid w:val="00E328CF"/>
    <w:rsid w:val="00E516FD"/>
    <w:rsid w:val="00E556DC"/>
    <w:rsid w:val="00E852DB"/>
    <w:rsid w:val="00E85F8E"/>
    <w:rsid w:val="00E9408B"/>
    <w:rsid w:val="00E940AA"/>
    <w:rsid w:val="00EB22D5"/>
    <w:rsid w:val="00EC06D4"/>
    <w:rsid w:val="00ED1F04"/>
    <w:rsid w:val="00ED34E9"/>
    <w:rsid w:val="00ED72DD"/>
    <w:rsid w:val="00EE6CEF"/>
    <w:rsid w:val="00EE76BE"/>
    <w:rsid w:val="00F25D00"/>
    <w:rsid w:val="00F3355F"/>
    <w:rsid w:val="00F51BCE"/>
    <w:rsid w:val="00F555CB"/>
    <w:rsid w:val="00F72424"/>
    <w:rsid w:val="00F95960"/>
    <w:rsid w:val="00F9731E"/>
    <w:rsid w:val="00FB5D3F"/>
    <w:rsid w:val="00FE1F70"/>
    <w:rsid w:val="00FE6141"/>
    <w:rsid w:val="00FF22A3"/>
    <w:rsid w:val="00FF55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37AA"/>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437A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437A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3437AA"/>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437AA"/>
    <w:pPr>
      <w:bidi w:val="0"/>
      <w:spacing w:before="300" w:after="0"/>
      <w:outlineLvl w:val="3"/>
    </w:pPr>
    <w:rPr>
      <w:b/>
      <w:bCs/>
      <w:caps/>
      <w:spacing w:val="10"/>
    </w:rPr>
  </w:style>
  <w:style w:type="paragraph" w:styleId="5">
    <w:name w:val="heading 5"/>
    <w:basedOn w:val="a"/>
    <w:next w:val="a"/>
    <w:link w:val="50"/>
    <w:uiPriority w:val="9"/>
    <w:unhideWhenUsed/>
    <w:qFormat/>
    <w:rsid w:val="003437A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3437AA"/>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437A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3437AA"/>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3437AA"/>
    <w:pPr>
      <w:bidi w:val="0"/>
      <w:spacing w:before="300" w:after="0"/>
      <w:outlineLvl w:val="8"/>
    </w:pPr>
    <w:rPr>
      <w:i/>
      <w:caps/>
      <w:spacing w:val="10"/>
      <w:sz w:val="18"/>
      <w:szCs w:val="18"/>
    </w:rPr>
  </w:style>
  <w:style w:type="character" w:default="1" w:styleId="a0">
    <w:name w:val="Default Paragraph Font"/>
    <w:uiPriority w:val="1"/>
    <w:semiHidden/>
    <w:unhideWhenUsed/>
    <w:rsid w:val="003437AA"/>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3437AA"/>
  </w:style>
  <w:style w:type="paragraph" w:styleId="a3">
    <w:name w:val="header"/>
    <w:basedOn w:val="a"/>
    <w:link w:val="a4"/>
    <w:uiPriority w:val="99"/>
    <w:unhideWhenUsed/>
    <w:rsid w:val="00A72BB8"/>
    <w:pPr>
      <w:tabs>
        <w:tab w:val="center" w:pos="4153"/>
        <w:tab w:val="right" w:pos="8306"/>
      </w:tabs>
      <w:spacing w:after="0" w:line="240" w:lineRule="auto"/>
    </w:pPr>
  </w:style>
  <w:style w:type="character" w:customStyle="1" w:styleId="a4">
    <w:name w:val="כותרת עליונה תו"/>
    <w:basedOn w:val="a0"/>
    <w:link w:val="a3"/>
    <w:uiPriority w:val="99"/>
    <w:rsid w:val="00A72BB8"/>
  </w:style>
  <w:style w:type="paragraph" w:styleId="a5">
    <w:name w:val="footer"/>
    <w:basedOn w:val="a"/>
    <w:link w:val="a6"/>
    <w:uiPriority w:val="99"/>
    <w:unhideWhenUsed/>
    <w:rsid w:val="00A72BB8"/>
    <w:pPr>
      <w:tabs>
        <w:tab w:val="center" w:pos="4153"/>
        <w:tab w:val="right" w:pos="8306"/>
      </w:tabs>
      <w:spacing w:after="0" w:line="240" w:lineRule="auto"/>
    </w:pPr>
  </w:style>
  <w:style w:type="character" w:customStyle="1" w:styleId="a6">
    <w:name w:val="כותרת תחתונה תו"/>
    <w:basedOn w:val="a0"/>
    <w:link w:val="a5"/>
    <w:uiPriority w:val="99"/>
    <w:rsid w:val="00A72BB8"/>
  </w:style>
  <w:style w:type="paragraph" w:styleId="a7">
    <w:name w:val="List Paragraph"/>
    <w:basedOn w:val="a"/>
    <w:uiPriority w:val="34"/>
    <w:rsid w:val="003437AA"/>
    <w:pPr>
      <w:ind w:left="720"/>
      <w:contextualSpacing/>
    </w:pPr>
  </w:style>
  <w:style w:type="character" w:styleId="a8">
    <w:name w:val="Placeholder Text"/>
    <w:basedOn w:val="a0"/>
    <w:uiPriority w:val="99"/>
    <w:semiHidden/>
    <w:rsid w:val="002B69ED"/>
    <w:rPr>
      <w:color w:val="808080"/>
    </w:rPr>
  </w:style>
  <w:style w:type="table" w:styleId="a9">
    <w:name w:val="Table Grid"/>
    <w:basedOn w:val="a1"/>
    <w:uiPriority w:val="39"/>
    <w:rsid w:val="002B6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3437AA"/>
    <w:rPr>
      <w:rFonts w:ascii="Times New Roman" w:hAnsi="Times New Roman" w:cs="David"/>
      <w:b/>
      <w:bCs/>
      <w:caps/>
      <w:spacing w:val="15"/>
      <w:sz w:val="36"/>
      <w:szCs w:val="36"/>
    </w:rPr>
  </w:style>
  <w:style w:type="character" w:customStyle="1" w:styleId="20">
    <w:name w:val="כותרת 2 תו"/>
    <w:basedOn w:val="a0"/>
    <w:link w:val="2"/>
    <w:uiPriority w:val="9"/>
    <w:rsid w:val="003437AA"/>
    <w:rPr>
      <w:rFonts w:ascii="Times New Roman" w:hAnsi="Times New Roman" w:cs="David"/>
      <w:b/>
      <w:bCs/>
      <w:caps/>
      <w:spacing w:val="15"/>
      <w:sz w:val="32"/>
      <w:szCs w:val="32"/>
    </w:rPr>
  </w:style>
  <w:style w:type="character" w:customStyle="1" w:styleId="30">
    <w:name w:val="כותרת 3 תו"/>
    <w:basedOn w:val="a0"/>
    <w:link w:val="3"/>
    <w:uiPriority w:val="9"/>
    <w:rsid w:val="003437AA"/>
    <w:rPr>
      <w:rFonts w:ascii="Times New Roman" w:hAnsi="Times New Roman" w:cs="David"/>
      <w:bCs/>
      <w:caps/>
      <w:spacing w:val="15"/>
      <w:sz w:val="28"/>
      <w:szCs w:val="28"/>
    </w:rPr>
  </w:style>
  <w:style w:type="character" w:customStyle="1" w:styleId="40">
    <w:name w:val="כותרת 4 תו"/>
    <w:basedOn w:val="a0"/>
    <w:link w:val="4"/>
    <w:uiPriority w:val="9"/>
    <w:rsid w:val="003437AA"/>
    <w:rPr>
      <w:rFonts w:ascii="Times New Roman" w:hAnsi="Times New Roman" w:cs="David"/>
      <w:b/>
      <w:bCs/>
      <w:caps/>
      <w:spacing w:val="10"/>
      <w:sz w:val="24"/>
      <w:szCs w:val="24"/>
    </w:rPr>
  </w:style>
  <w:style w:type="character" w:customStyle="1" w:styleId="50">
    <w:name w:val="כותרת 5 תו"/>
    <w:basedOn w:val="a0"/>
    <w:link w:val="5"/>
    <w:uiPriority w:val="9"/>
    <w:rsid w:val="003437AA"/>
    <w:rPr>
      <w:rFonts w:ascii="Times New Roman" w:hAnsi="Times New Roman" w:cs="David"/>
      <w:b/>
      <w:bCs/>
      <w:caps/>
      <w:spacing w:val="10"/>
      <w:sz w:val="24"/>
      <w:szCs w:val="24"/>
    </w:rPr>
  </w:style>
  <w:style w:type="character" w:customStyle="1" w:styleId="60">
    <w:name w:val="כותרת 6 תו"/>
    <w:basedOn w:val="a0"/>
    <w:link w:val="6"/>
    <w:uiPriority w:val="9"/>
    <w:rsid w:val="003437AA"/>
    <w:rPr>
      <w:rFonts w:ascii="Times New Roman" w:hAnsi="Times New Roman" w:cs="David"/>
      <w:b/>
      <w:bCs/>
      <w:caps/>
      <w:spacing w:val="10"/>
      <w:sz w:val="24"/>
      <w:szCs w:val="24"/>
    </w:rPr>
  </w:style>
  <w:style w:type="character" w:customStyle="1" w:styleId="70">
    <w:name w:val="כותרת 7 תו"/>
    <w:basedOn w:val="a0"/>
    <w:link w:val="7"/>
    <w:uiPriority w:val="9"/>
    <w:rsid w:val="003437AA"/>
    <w:rPr>
      <w:rFonts w:ascii="Times New Roman" w:hAnsi="Times New Roman" w:cs="David"/>
      <w:b/>
      <w:bCs/>
      <w:caps/>
      <w:spacing w:val="10"/>
      <w:sz w:val="24"/>
      <w:szCs w:val="24"/>
    </w:rPr>
  </w:style>
  <w:style w:type="character" w:customStyle="1" w:styleId="80">
    <w:name w:val="כותרת 8 תו"/>
    <w:basedOn w:val="a0"/>
    <w:link w:val="8"/>
    <w:uiPriority w:val="9"/>
    <w:semiHidden/>
    <w:rsid w:val="003437AA"/>
    <w:rPr>
      <w:rFonts w:ascii="Times New Roman" w:hAnsi="Times New Roman" w:cs="David"/>
      <w:caps/>
      <w:spacing w:val="10"/>
      <w:sz w:val="18"/>
      <w:szCs w:val="18"/>
    </w:rPr>
  </w:style>
  <w:style w:type="character" w:customStyle="1" w:styleId="90">
    <w:name w:val="כותרת 9 תו"/>
    <w:basedOn w:val="a0"/>
    <w:link w:val="9"/>
    <w:uiPriority w:val="9"/>
    <w:semiHidden/>
    <w:rsid w:val="003437AA"/>
    <w:rPr>
      <w:rFonts w:ascii="Times New Roman" w:hAnsi="Times New Roman" w:cs="David"/>
      <w:i/>
      <w:caps/>
      <w:spacing w:val="10"/>
      <w:sz w:val="18"/>
      <w:szCs w:val="18"/>
    </w:rPr>
  </w:style>
  <w:style w:type="paragraph" w:styleId="NormalWeb">
    <w:name w:val="Normal (Web)"/>
    <w:basedOn w:val="a"/>
    <w:uiPriority w:val="99"/>
    <w:semiHidden/>
    <w:unhideWhenUsed/>
    <w:rsid w:val="00CC1C60"/>
    <w:pPr>
      <w:bidi w:val="0"/>
      <w:spacing w:before="100" w:beforeAutospacing="1" w:after="100" w:afterAutospacing="1" w:line="240" w:lineRule="auto"/>
    </w:pPr>
    <w:rPr>
      <w:rFonts w:eastAsiaTheme="minorEastAsia" w:cs="Times New Roman"/>
    </w:rPr>
  </w:style>
  <w:style w:type="paragraph" w:styleId="aa">
    <w:name w:val="Body Text"/>
    <w:basedOn w:val="a"/>
    <w:link w:val="ab"/>
    <w:uiPriority w:val="99"/>
    <w:rsid w:val="00A81013"/>
    <w:pPr>
      <w:spacing w:after="0"/>
    </w:pPr>
    <w:rPr>
      <w:rFonts w:eastAsia="Times New Roman" w:cs="Times New Roman"/>
      <w:sz w:val="18"/>
      <w:lang w:val="x-none" w:eastAsia="x-none"/>
    </w:rPr>
  </w:style>
  <w:style w:type="character" w:customStyle="1" w:styleId="ab">
    <w:name w:val="גוף טקסט תו"/>
    <w:basedOn w:val="a0"/>
    <w:link w:val="aa"/>
    <w:uiPriority w:val="99"/>
    <w:rsid w:val="00A81013"/>
    <w:rPr>
      <w:rFonts w:ascii="Times New Roman" w:eastAsia="Times New Roman" w:hAnsi="Times New Roman" w:cs="Times New Roman"/>
      <w:sz w:val="18"/>
      <w:szCs w:val="24"/>
      <w:lang w:val="x-none" w:eastAsia="x-none"/>
    </w:rPr>
  </w:style>
  <w:style w:type="character" w:styleId="ac">
    <w:name w:val="annotation reference"/>
    <w:basedOn w:val="a0"/>
    <w:uiPriority w:val="99"/>
    <w:semiHidden/>
    <w:unhideWhenUsed/>
    <w:rsid w:val="008137A1"/>
    <w:rPr>
      <w:sz w:val="16"/>
      <w:szCs w:val="16"/>
    </w:rPr>
  </w:style>
  <w:style w:type="paragraph" w:styleId="ad">
    <w:name w:val="annotation text"/>
    <w:basedOn w:val="a"/>
    <w:link w:val="ae"/>
    <w:uiPriority w:val="99"/>
    <w:semiHidden/>
    <w:unhideWhenUsed/>
    <w:rsid w:val="008137A1"/>
    <w:pPr>
      <w:spacing w:line="240" w:lineRule="auto"/>
    </w:pPr>
    <w:rPr>
      <w:sz w:val="20"/>
      <w:szCs w:val="20"/>
    </w:rPr>
  </w:style>
  <w:style w:type="character" w:customStyle="1" w:styleId="ae">
    <w:name w:val="טקסט הערה תו"/>
    <w:basedOn w:val="a0"/>
    <w:link w:val="ad"/>
    <w:uiPriority w:val="99"/>
    <w:semiHidden/>
    <w:rsid w:val="008137A1"/>
    <w:rPr>
      <w:sz w:val="20"/>
      <w:szCs w:val="20"/>
    </w:rPr>
  </w:style>
  <w:style w:type="paragraph" w:styleId="af">
    <w:name w:val="annotation subject"/>
    <w:basedOn w:val="ad"/>
    <w:next w:val="ad"/>
    <w:link w:val="af0"/>
    <w:uiPriority w:val="99"/>
    <w:semiHidden/>
    <w:unhideWhenUsed/>
    <w:rsid w:val="008137A1"/>
    <w:rPr>
      <w:b/>
      <w:bCs/>
    </w:rPr>
  </w:style>
  <w:style w:type="character" w:customStyle="1" w:styleId="af0">
    <w:name w:val="נושא הערה תו"/>
    <w:basedOn w:val="ae"/>
    <w:link w:val="af"/>
    <w:uiPriority w:val="99"/>
    <w:semiHidden/>
    <w:rsid w:val="008137A1"/>
    <w:rPr>
      <w:b/>
      <w:bCs/>
      <w:sz w:val="20"/>
      <w:szCs w:val="20"/>
    </w:rPr>
  </w:style>
  <w:style w:type="paragraph" w:styleId="af1">
    <w:name w:val="Balloon Text"/>
    <w:basedOn w:val="a"/>
    <w:link w:val="af2"/>
    <w:uiPriority w:val="99"/>
    <w:semiHidden/>
    <w:unhideWhenUsed/>
    <w:rsid w:val="008137A1"/>
    <w:pPr>
      <w:spacing w:after="0" w:line="240" w:lineRule="auto"/>
    </w:pPr>
    <w:rPr>
      <w:rFonts w:ascii="Tahoma" w:hAnsi="Tahoma" w:cs="Tahoma"/>
      <w:sz w:val="18"/>
      <w:szCs w:val="18"/>
    </w:rPr>
  </w:style>
  <w:style w:type="character" w:customStyle="1" w:styleId="af2">
    <w:name w:val="טקסט בלונים תו"/>
    <w:basedOn w:val="a0"/>
    <w:link w:val="af1"/>
    <w:uiPriority w:val="99"/>
    <w:semiHidden/>
    <w:rsid w:val="008137A1"/>
    <w:rPr>
      <w:rFonts w:ascii="Tahoma" w:hAnsi="Tahoma" w:cs="Tahoma"/>
      <w:sz w:val="18"/>
      <w:szCs w:val="18"/>
    </w:rPr>
  </w:style>
  <w:style w:type="character" w:styleId="Hyperlink">
    <w:name w:val="Hyperlink"/>
    <w:basedOn w:val="a0"/>
    <w:uiPriority w:val="99"/>
    <w:unhideWhenUsed/>
    <w:rsid w:val="009C7946"/>
    <w:rPr>
      <w:color w:val="0563C1" w:themeColor="hyperlink"/>
      <w:u w:val="single"/>
    </w:rPr>
  </w:style>
  <w:style w:type="paragraph" w:styleId="af3">
    <w:name w:val="Quote"/>
    <w:basedOn w:val="a"/>
    <w:next w:val="a"/>
    <w:link w:val="af4"/>
    <w:uiPriority w:val="29"/>
    <w:qFormat/>
    <w:rsid w:val="003437AA"/>
    <w:pPr>
      <w:widowControl w:val="0"/>
      <w:ind w:left="567" w:right="567"/>
    </w:pPr>
    <w:rPr>
      <w:i/>
      <w:iCs/>
    </w:rPr>
  </w:style>
  <w:style w:type="character" w:customStyle="1" w:styleId="af4">
    <w:name w:val="ציטוט תו"/>
    <w:basedOn w:val="a0"/>
    <w:link w:val="af3"/>
    <w:uiPriority w:val="29"/>
    <w:rsid w:val="003437AA"/>
    <w:rPr>
      <w:rFonts w:ascii="Times New Roman" w:hAnsi="Times New Roman" w:cs="David"/>
      <w:i/>
      <w:iCs/>
      <w:sz w:val="24"/>
      <w:szCs w:val="24"/>
    </w:rPr>
  </w:style>
  <w:style w:type="paragraph" w:styleId="af5">
    <w:name w:val="caption"/>
    <w:basedOn w:val="a"/>
    <w:next w:val="a"/>
    <w:uiPriority w:val="35"/>
    <w:semiHidden/>
    <w:unhideWhenUsed/>
    <w:qFormat/>
    <w:rsid w:val="003437AA"/>
    <w:pPr>
      <w:bidi w:val="0"/>
    </w:pPr>
    <w:rPr>
      <w:b/>
      <w:bCs/>
      <w:color w:val="2E74B5" w:themeColor="accent1" w:themeShade="BF"/>
      <w:sz w:val="16"/>
      <w:szCs w:val="16"/>
    </w:rPr>
  </w:style>
  <w:style w:type="paragraph" w:styleId="af6">
    <w:name w:val="TOC Heading"/>
    <w:basedOn w:val="1"/>
    <w:next w:val="a"/>
    <w:uiPriority w:val="39"/>
    <w:semiHidden/>
    <w:unhideWhenUsed/>
    <w:qFormat/>
    <w:rsid w:val="003437AA"/>
    <w:pPr>
      <w:bidi w:val="0"/>
      <w:outlineLvl w:val="9"/>
    </w:pPr>
    <w:rPr>
      <w:lang w:bidi="en-US"/>
    </w:rPr>
  </w:style>
  <w:style w:type="paragraph" w:styleId="TOC3">
    <w:name w:val="toc 3"/>
    <w:basedOn w:val="a"/>
    <w:next w:val="a"/>
    <w:autoRedefine/>
    <w:uiPriority w:val="39"/>
    <w:unhideWhenUsed/>
    <w:rsid w:val="003437A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3437AA"/>
    <w:pPr>
      <w:widowControl w:val="0"/>
      <w:tabs>
        <w:tab w:val="right" w:leader="dot" w:pos="8296"/>
      </w:tabs>
      <w:spacing w:before="100" w:after="100" w:line="240" w:lineRule="auto"/>
    </w:pPr>
  </w:style>
  <w:style w:type="paragraph" w:styleId="TOC2">
    <w:name w:val="toc 2"/>
    <w:basedOn w:val="a"/>
    <w:next w:val="a"/>
    <w:autoRedefine/>
    <w:uiPriority w:val="39"/>
    <w:unhideWhenUsed/>
    <w:rsid w:val="003437A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3437A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3437A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3437A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3437AA"/>
    <w:pPr>
      <w:widowControl w:val="0"/>
      <w:spacing w:before="100" w:after="100" w:line="240" w:lineRule="auto"/>
      <w:ind w:left="720"/>
    </w:pPr>
  </w:style>
  <w:style w:type="numbering" w:customStyle="1" w:styleId="-">
    <w:name w:val="משרד האוצר - מדורג"/>
    <w:uiPriority w:val="99"/>
    <w:rsid w:val="003437AA"/>
    <w:pPr>
      <w:numPr>
        <w:numId w:val="19"/>
      </w:numPr>
    </w:pPr>
  </w:style>
  <w:style w:type="numbering" w:customStyle="1" w:styleId="-0">
    <w:name w:val="משרד האוצר - מדורג קצר"/>
    <w:uiPriority w:val="99"/>
    <w:rsid w:val="003437AA"/>
    <w:pPr>
      <w:numPr>
        <w:numId w:val="2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37AA"/>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437A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437A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3437AA"/>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437AA"/>
    <w:pPr>
      <w:bidi w:val="0"/>
      <w:spacing w:before="300" w:after="0"/>
      <w:outlineLvl w:val="3"/>
    </w:pPr>
    <w:rPr>
      <w:b/>
      <w:bCs/>
      <w:caps/>
      <w:spacing w:val="10"/>
    </w:rPr>
  </w:style>
  <w:style w:type="paragraph" w:styleId="5">
    <w:name w:val="heading 5"/>
    <w:basedOn w:val="a"/>
    <w:next w:val="a"/>
    <w:link w:val="50"/>
    <w:uiPriority w:val="9"/>
    <w:unhideWhenUsed/>
    <w:qFormat/>
    <w:rsid w:val="003437A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3437AA"/>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437A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3437AA"/>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3437AA"/>
    <w:pPr>
      <w:bidi w:val="0"/>
      <w:spacing w:before="300" w:after="0"/>
      <w:outlineLvl w:val="8"/>
    </w:pPr>
    <w:rPr>
      <w:i/>
      <w:caps/>
      <w:spacing w:val="10"/>
      <w:sz w:val="18"/>
      <w:szCs w:val="18"/>
    </w:rPr>
  </w:style>
  <w:style w:type="character" w:default="1" w:styleId="a0">
    <w:name w:val="Default Paragraph Font"/>
    <w:uiPriority w:val="1"/>
    <w:semiHidden/>
    <w:unhideWhenUsed/>
    <w:rsid w:val="003437AA"/>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3437AA"/>
  </w:style>
  <w:style w:type="paragraph" w:styleId="a3">
    <w:name w:val="header"/>
    <w:basedOn w:val="a"/>
    <w:link w:val="a4"/>
    <w:uiPriority w:val="99"/>
    <w:unhideWhenUsed/>
    <w:rsid w:val="00A72BB8"/>
    <w:pPr>
      <w:tabs>
        <w:tab w:val="center" w:pos="4153"/>
        <w:tab w:val="right" w:pos="8306"/>
      </w:tabs>
      <w:spacing w:after="0" w:line="240" w:lineRule="auto"/>
    </w:pPr>
  </w:style>
  <w:style w:type="character" w:customStyle="1" w:styleId="a4">
    <w:name w:val="כותרת עליונה תו"/>
    <w:basedOn w:val="a0"/>
    <w:link w:val="a3"/>
    <w:uiPriority w:val="99"/>
    <w:rsid w:val="00A72BB8"/>
  </w:style>
  <w:style w:type="paragraph" w:styleId="a5">
    <w:name w:val="footer"/>
    <w:basedOn w:val="a"/>
    <w:link w:val="a6"/>
    <w:uiPriority w:val="99"/>
    <w:unhideWhenUsed/>
    <w:rsid w:val="00A72BB8"/>
    <w:pPr>
      <w:tabs>
        <w:tab w:val="center" w:pos="4153"/>
        <w:tab w:val="right" w:pos="8306"/>
      </w:tabs>
      <w:spacing w:after="0" w:line="240" w:lineRule="auto"/>
    </w:pPr>
  </w:style>
  <w:style w:type="character" w:customStyle="1" w:styleId="a6">
    <w:name w:val="כותרת תחתונה תו"/>
    <w:basedOn w:val="a0"/>
    <w:link w:val="a5"/>
    <w:uiPriority w:val="99"/>
    <w:rsid w:val="00A72BB8"/>
  </w:style>
  <w:style w:type="paragraph" w:styleId="a7">
    <w:name w:val="List Paragraph"/>
    <w:basedOn w:val="a"/>
    <w:uiPriority w:val="34"/>
    <w:rsid w:val="003437AA"/>
    <w:pPr>
      <w:ind w:left="720"/>
      <w:contextualSpacing/>
    </w:pPr>
  </w:style>
  <w:style w:type="character" w:styleId="a8">
    <w:name w:val="Placeholder Text"/>
    <w:basedOn w:val="a0"/>
    <w:uiPriority w:val="99"/>
    <w:semiHidden/>
    <w:rsid w:val="002B69ED"/>
    <w:rPr>
      <w:color w:val="808080"/>
    </w:rPr>
  </w:style>
  <w:style w:type="table" w:styleId="a9">
    <w:name w:val="Table Grid"/>
    <w:basedOn w:val="a1"/>
    <w:uiPriority w:val="39"/>
    <w:rsid w:val="002B6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3437AA"/>
    <w:rPr>
      <w:rFonts w:ascii="Times New Roman" w:hAnsi="Times New Roman" w:cs="David"/>
      <w:b/>
      <w:bCs/>
      <w:caps/>
      <w:spacing w:val="15"/>
      <w:sz w:val="36"/>
      <w:szCs w:val="36"/>
    </w:rPr>
  </w:style>
  <w:style w:type="character" w:customStyle="1" w:styleId="20">
    <w:name w:val="כותרת 2 תו"/>
    <w:basedOn w:val="a0"/>
    <w:link w:val="2"/>
    <w:uiPriority w:val="9"/>
    <w:rsid w:val="003437AA"/>
    <w:rPr>
      <w:rFonts w:ascii="Times New Roman" w:hAnsi="Times New Roman" w:cs="David"/>
      <w:b/>
      <w:bCs/>
      <w:caps/>
      <w:spacing w:val="15"/>
      <w:sz w:val="32"/>
      <w:szCs w:val="32"/>
    </w:rPr>
  </w:style>
  <w:style w:type="character" w:customStyle="1" w:styleId="30">
    <w:name w:val="כותרת 3 תו"/>
    <w:basedOn w:val="a0"/>
    <w:link w:val="3"/>
    <w:uiPriority w:val="9"/>
    <w:rsid w:val="003437AA"/>
    <w:rPr>
      <w:rFonts w:ascii="Times New Roman" w:hAnsi="Times New Roman" w:cs="David"/>
      <w:bCs/>
      <w:caps/>
      <w:spacing w:val="15"/>
      <w:sz w:val="28"/>
      <w:szCs w:val="28"/>
    </w:rPr>
  </w:style>
  <w:style w:type="character" w:customStyle="1" w:styleId="40">
    <w:name w:val="כותרת 4 תו"/>
    <w:basedOn w:val="a0"/>
    <w:link w:val="4"/>
    <w:uiPriority w:val="9"/>
    <w:rsid w:val="003437AA"/>
    <w:rPr>
      <w:rFonts w:ascii="Times New Roman" w:hAnsi="Times New Roman" w:cs="David"/>
      <w:b/>
      <w:bCs/>
      <w:caps/>
      <w:spacing w:val="10"/>
      <w:sz w:val="24"/>
      <w:szCs w:val="24"/>
    </w:rPr>
  </w:style>
  <w:style w:type="character" w:customStyle="1" w:styleId="50">
    <w:name w:val="כותרת 5 תו"/>
    <w:basedOn w:val="a0"/>
    <w:link w:val="5"/>
    <w:uiPriority w:val="9"/>
    <w:rsid w:val="003437AA"/>
    <w:rPr>
      <w:rFonts w:ascii="Times New Roman" w:hAnsi="Times New Roman" w:cs="David"/>
      <w:b/>
      <w:bCs/>
      <w:caps/>
      <w:spacing w:val="10"/>
      <w:sz w:val="24"/>
      <w:szCs w:val="24"/>
    </w:rPr>
  </w:style>
  <w:style w:type="character" w:customStyle="1" w:styleId="60">
    <w:name w:val="כותרת 6 תו"/>
    <w:basedOn w:val="a0"/>
    <w:link w:val="6"/>
    <w:uiPriority w:val="9"/>
    <w:rsid w:val="003437AA"/>
    <w:rPr>
      <w:rFonts w:ascii="Times New Roman" w:hAnsi="Times New Roman" w:cs="David"/>
      <w:b/>
      <w:bCs/>
      <w:caps/>
      <w:spacing w:val="10"/>
      <w:sz w:val="24"/>
      <w:szCs w:val="24"/>
    </w:rPr>
  </w:style>
  <w:style w:type="character" w:customStyle="1" w:styleId="70">
    <w:name w:val="כותרת 7 תו"/>
    <w:basedOn w:val="a0"/>
    <w:link w:val="7"/>
    <w:uiPriority w:val="9"/>
    <w:rsid w:val="003437AA"/>
    <w:rPr>
      <w:rFonts w:ascii="Times New Roman" w:hAnsi="Times New Roman" w:cs="David"/>
      <w:b/>
      <w:bCs/>
      <w:caps/>
      <w:spacing w:val="10"/>
      <w:sz w:val="24"/>
      <w:szCs w:val="24"/>
    </w:rPr>
  </w:style>
  <w:style w:type="character" w:customStyle="1" w:styleId="80">
    <w:name w:val="כותרת 8 תו"/>
    <w:basedOn w:val="a0"/>
    <w:link w:val="8"/>
    <w:uiPriority w:val="9"/>
    <w:semiHidden/>
    <w:rsid w:val="003437AA"/>
    <w:rPr>
      <w:rFonts w:ascii="Times New Roman" w:hAnsi="Times New Roman" w:cs="David"/>
      <w:caps/>
      <w:spacing w:val="10"/>
      <w:sz w:val="18"/>
      <w:szCs w:val="18"/>
    </w:rPr>
  </w:style>
  <w:style w:type="character" w:customStyle="1" w:styleId="90">
    <w:name w:val="כותרת 9 תו"/>
    <w:basedOn w:val="a0"/>
    <w:link w:val="9"/>
    <w:uiPriority w:val="9"/>
    <w:semiHidden/>
    <w:rsid w:val="003437AA"/>
    <w:rPr>
      <w:rFonts w:ascii="Times New Roman" w:hAnsi="Times New Roman" w:cs="David"/>
      <w:i/>
      <w:caps/>
      <w:spacing w:val="10"/>
      <w:sz w:val="18"/>
      <w:szCs w:val="18"/>
    </w:rPr>
  </w:style>
  <w:style w:type="paragraph" w:styleId="NormalWeb">
    <w:name w:val="Normal (Web)"/>
    <w:basedOn w:val="a"/>
    <w:uiPriority w:val="99"/>
    <w:semiHidden/>
    <w:unhideWhenUsed/>
    <w:rsid w:val="00CC1C60"/>
    <w:pPr>
      <w:bidi w:val="0"/>
      <w:spacing w:before="100" w:beforeAutospacing="1" w:after="100" w:afterAutospacing="1" w:line="240" w:lineRule="auto"/>
    </w:pPr>
    <w:rPr>
      <w:rFonts w:eastAsiaTheme="minorEastAsia" w:cs="Times New Roman"/>
    </w:rPr>
  </w:style>
  <w:style w:type="paragraph" w:styleId="aa">
    <w:name w:val="Body Text"/>
    <w:basedOn w:val="a"/>
    <w:link w:val="ab"/>
    <w:uiPriority w:val="99"/>
    <w:rsid w:val="00A81013"/>
    <w:pPr>
      <w:spacing w:after="0"/>
    </w:pPr>
    <w:rPr>
      <w:rFonts w:eastAsia="Times New Roman" w:cs="Times New Roman"/>
      <w:sz w:val="18"/>
      <w:lang w:val="x-none" w:eastAsia="x-none"/>
    </w:rPr>
  </w:style>
  <w:style w:type="character" w:customStyle="1" w:styleId="ab">
    <w:name w:val="גוף טקסט תו"/>
    <w:basedOn w:val="a0"/>
    <w:link w:val="aa"/>
    <w:uiPriority w:val="99"/>
    <w:rsid w:val="00A81013"/>
    <w:rPr>
      <w:rFonts w:ascii="Times New Roman" w:eastAsia="Times New Roman" w:hAnsi="Times New Roman" w:cs="Times New Roman"/>
      <w:sz w:val="18"/>
      <w:szCs w:val="24"/>
      <w:lang w:val="x-none" w:eastAsia="x-none"/>
    </w:rPr>
  </w:style>
  <w:style w:type="character" w:styleId="ac">
    <w:name w:val="annotation reference"/>
    <w:basedOn w:val="a0"/>
    <w:uiPriority w:val="99"/>
    <w:semiHidden/>
    <w:unhideWhenUsed/>
    <w:rsid w:val="008137A1"/>
    <w:rPr>
      <w:sz w:val="16"/>
      <w:szCs w:val="16"/>
    </w:rPr>
  </w:style>
  <w:style w:type="paragraph" w:styleId="ad">
    <w:name w:val="annotation text"/>
    <w:basedOn w:val="a"/>
    <w:link w:val="ae"/>
    <w:uiPriority w:val="99"/>
    <w:semiHidden/>
    <w:unhideWhenUsed/>
    <w:rsid w:val="008137A1"/>
    <w:pPr>
      <w:spacing w:line="240" w:lineRule="auto"/>
    </w:pPr>
    <w:rPr>
      <w:sz w:val="20"/>
      <w:szCs w:val="20"/>
    </w:rPr>
  </w:style>
  <w:style w:type="character" w:customStyle="1" w:styleId="ae">
    <w:name w:val="טקסט הערה תו"/>
    <w:basedOn w:val="a0"/>
    <w:link w:val="ad"/>
    <w:uiPriority w:val="99"/>
    <w:semiHidden/>
    <w:rsid w:val="008137A1"/>
    <w:rPr>
      <w:sz w:val="20"/>
      <w:szCs w:val="20"/>
    </w:rPr>
  </w:style>
  <w:style w:type="paragraph" w:styleId="af">
    <w:name w:val="annotation subject"/>
    <w:basedOn w:val="ad"/>
    <w:next w:val="ad"/>
    <w:link w:val="af0"/>
    <w:uiPriority w:val="99"/>
    <w:semiHidden/>
    <w:unhideWhenUsed/>
    <w:rsid w:val="008137A1"/>
    <w:rPr>
      <w:b/>
      <w:bCs/>
    </w:rPr>
  </w:style>
  <w:style w:type="character" w:customStyle="1" w:styleId="af0">
    <w:name w:val="נושא הערה תו"/>
    <w:basedOn w:val="ae"/>
    <w:link w:val="af"/>
    <w:uiPriority w:val="99"/>
    <w:semiHidden/>
    <w:rsid w:val="008137A1"/>
    <w:rPr>
      <w:b/>
      <w:bCs/>
      <w:sz w:val="20"/>
      <w:szCs w:val="20"/>
    </w:rPr>
  </w:style>
  <w:style w:type="paragraph" w:styleId="af1">
    <w:name w:val="Balloon Text"/>
    <w:basedOn w:val="a"/>
    <w:link w:val="af2"/>
    <w:uiPriority w:val="99"/>
    <w:semiHidden/>
    <w:unhideWhenUsed/>
    <w:rsid w:val="008137A1"/>
    <w:pPr>
      <w:spacing w:after="0" w:line="240" w:lineRule="auto"/>
    </w:pPr>
    <w:rPr>
      <w:rFonts w:ascii="Tahoma" w:hAnsi="Tahoma" w:cs="Tahoma"/>
      <w:sz w:val="18"/>
      <w:szCs w:val="18"/>
    </w:rPr>
  </w:style>
  <w:style w:type="character" w:customStyle="1" w:styleId="af2">
    <w:name w:val="טקסט בלונים תו"/>
    <w:basedOn w:val="a0"/>
    <w:link w:val="af1"/>
    <w:uiPriority w:val="99"/>
    <w:semiHidden/>
    <w:rsid w:val="008137A1"/>
    <w:rPr>
      <w:rFonts w:ascii="Tahoma" w:hAnsi="Tahoma" w:cs="Tahoma"/>
      <w:sz w:val="18"/>
      <w:szCs w:val="18"/>
    </w:rPr>
  </w:style>
  <w:style w:type="character" w:styleId="Hyperlink">
    <w:name w:val="Hyperlink"/>
    <w:basedOn w:val="a0"/>
    <w:uiPriority w:val="99"/>
    <w:unhideWhenUsed/>
    <w:rsid w:val="009C7946"/>
    <w:rPr>
      <w:color w:val="0563C1" w:themeColor="hyperlink"/>
      <w:u w:val="single"/>
    </w:rPr>
  </w:style>
  <w:style w:type="paragraph" w:styleId="af3">
    <w:name w:val="Quote"/>
    <w:basedOn w:val="a"/>
    <w:next w:val="a"/>
    <w:link w:val="af4"/>
    <w:uiPriority w:val="29"/>
    <w:qFormat/>
    <w:rsid w:val="003437AA"/>
    <w:pPr>
      <w:widowControl w:val="0"/>
      <w:ind w:left="567" w:right="567"/>
    </w:pPr>
    <w:rPr>
      <w:i/>
      <w:iCs/>
    </w:rPr>
  </w:style>
  <w:style w:type="character" w:customStyle="1" w:styleId="af4">
    <w:name w:val="ציטוט תו"/>
    <w:basedOn w:val="a0"/>
    <w:link w:val="af3"/>
    <w:uiPriority w:val="29"/>
    <w:rsid w:val="003437AA"/>
    <w:rPr>
      <w:rFonts w:ascii="Times New Roman" w:hAnsi="Times New Roman" w:cs="David"/>
      <w:i/>
      <w:iCs/>
      <w:sz w:val="24"/>
      <w:szCs w:val="24"/>
    </w:rPr>
  </w:style>
  <w:style w:type="paragraph" w:styleId="af5">
    <w:name w:val="caption"/>
    <w:basedOn w:val="a"/>
    <w:next w:val="a"/>
    <w:uiPriority w:val="35"/>
    <w:semiHidden/>
    <w:unhideWhenUsed/>
    <w:qFormat/>
    <w:rsid w:val="003437AA"/>
    <w:pPr>
      <w:bidi w:val="0"/>
    </w:pPr>
    <w:rPr>
      <w:b/>
      <w:bCs/>
      <w:color w:val="2E74B5" w:themeColor="accent1" w:themeShade="BF"/>
      <w:sz w:val="16"/>
      <w:szCs w:val="16"/>
    </w:rPr>
  </w:style>
  <w:style w:type="paragraph" w:styleId="af6">
    <w:name w:val="TOC Heading"/>
    <w:basedOn w:val="1"/>
    <w:next w:val="a"/>
    <w:uiPriority w:val="39"/>
    <w:semiHidden/>
    <w:unhideWhenUsed/>
    <w:qFormat/>
    <w:rsid w:val="003437AA"/>
    <w:pPr>
      <w:bidi w:val="0"/>
      <w:outlineLvl w:val="9"/>
    </w:pPr>
    <w:rPr>
      <w:lang w:bidi="en-US"/>
    </w:rPr>
  </w:style>
  <w:style w:type="paragraph" w:styleId="TOC3">
    <w:name w:val="toc 3"/>
    <w:basedOn w:val="a"/>
    <w:next w:val="a"/>
    <w:autoRedefine/>
    <w:uiPriority w:val="39"/>
    <w:unhideWhenUsed/>
    <w:rsid w:val="003437A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3437AA"/>
    <w:pPr>
      <w:widowControl w:val="0"/>
      <w:tabs>
        <w:tab w:val="right" w:leader="dot" w:pos="8296"/>
      </w:tabs>
      <w:spacing w:before="100" w:after="100" w:line="240" w:lineRule="auto"/>
    </w:pPr>
  </w:style>
  <w:style w:type="paragraph" w:styleId="TOC2">
    <w:name w:val="toc 2"/>
    <w:basedOn w:val="a"/>
    <w:next w:val="a"/>
    <w:autoRedefine/>
    <w:uiPriority w:val="39"/>
    <w:unhideWhenUsed/>
    <w:rsid w:val="003437A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3437A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3437A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3437A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3437AA"/>
    <w:pPr>
      <w:widowControl w:val="0"/>
      <w:spacing w:before="100" w:after="100" w:line="240" w:lineRule="auto"/>
      <w:ind w:left="720"/>
    </w:pPr>
  </w:style>
  <w:style w:type="numbering" w:customStyle="1" w:styleId="-">
    <w:name w:val="משרד האוצר - מדורג"/>
    <w:uiPriority w:val="99"/>
    <w:rsid w:val="003437AA"/>
    <w:pPr>
      <w:numPr>
        <w:numId w:val="19"/>
      </w:numPr>
    </w:pPr>
  </w:style>
  <w:style w:type="numbering" w:customStyle="1" w:styleId="-0">
    <w:name w:val="משרד האוצר - מדורג קצר"/>
    <w:uiPriority w:val="99"/>
    <w:rsid w:val="003437AA"/>
    <w:pPr>
      <w:numPr>
        <w:numId w:val="2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7740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mailto:r.settelment@mnz.gov.il" TargetMode="External"/><Relationship Id="rId10" Type="http://schemas.openxmlformats.org/officeDocument/2006/relationships/settings" Target="settings.xml"/><Relationship Id="rId19" Type="http://schemas.openxmlformats.org/officeDocument/2006/relationships/fontTable" Target="fontTable.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מסמך דואר יוצא" ma:contentTypeID="0x010100100A7922C2A71F41BDBE9FD3E63B65400300BDC1F81435ED68448A7E37852DE1189E" ma:contentTypeVersion="6" ma:contentTypeDescription="צור מסמך חדש." ma:contentTypeScope="" ma:versionID="2a422fd138c8fa715b48f5232428c3af">
  <xsd:schema xmlns:xsd="http://www.w3.org/2001/XMLSchema" xmlns:xs="http://www.w3.org/2001/XMLSchema" xmlns:p="http://schemas.microsoft.com/office/2006/metadata/properties" xmlns:ns2="c8a80b7b-42ad-484d-b937-cc1308b9b1d7" xmlns:ns3="762b1f61-d2f3-4500-8212-24a693ba223b" targetNamespace="http://schemas.microsoft.com/office/2006/metadata/properties" ma:root="true" ma:fieldsID="bba32cd3ed4627198caf37097a8d9a52" ns2:_="" ns3:_="">
    <xsd:import namespace="c8a80b7b-42ad-484d-b937-cc1308b9b1d7"/>
    <xsd:import namespace="762b1f61-d2f3-4500-8212-24a693ba223b"/>
    <xsd:element name="properties">
      <xsd:complexType>
        <xsd:sequence>
          <xsd:element name="documentManagement">
            <xsd:complexType>
              <xsd:all>
                <xsd:element ref="ns2:Menta_Doc_DocumentID" minOccurs="0"/>
                <xsd:element ref="ns2:Menta_Status" minOccurs="0"/>
                <xsd:element ref="ns2:Menta_PeopleTo" minOccurs="0"/>
                <xsd:element ref="ns2:Menta_Doc_PeopleTo" minOccurs="0"/>
                <xsd:element ref="ns2:Menta_PeopleCc" minOccurs="0"/>
                <xsd:element ref="ns2:Menta_Doc_PeopleCc" minOccurs="0"/>
                <xsd:element ref="ns2:Menta_Classification" minOccurs="0"/>
                <xsd:element ref="ns2:Menta_Doc_Classification" minOccurs="0"/>
                <xsd:element ref="ns2:Menta_Cube" minOccurs="0"/>
                <xsd:element ref="ns2:Menta_Doc_Cube" minOccurs="0"/>
                <xsd:element ref="ns2:Menta_Signature" minOccurs="0"/>
                <xsd:element ref="ns2:Menta_Doc_Signature" minOccurs="0"/>
                <xsd:element ref="ns2:Menta_Folder" minOccurs="0"/>
                <xsd:element ref="ns2:Menta_Doc_Folder" minOccurs="0"/>
                <xsd:element ref="ns2:Menta_Doc_EngDate" minOccurs="0"/>
                <xsd:element ref="ns2:Menta_Doc_HebDate" minOccurs="0"/>
                <xsd:element ref="ns2:_dlc_DocId" minOccurs="0"/>
                <xsd:element ref="ns2:_dlc_DocIdUrl" minOccurs="0"/>
                <xsd:element ref="ns2:_dlc_DocIdPersistId" minOccurs="0"/>
                <xsd:element ref="ns3:Menta_FollowUps" minOccurs="0"/>
                <xsd:element ref="ns3:Menta_ParentDoc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a80b7b-42ad-484d-b937-cc1308b9b1d7" elementFormDefault="qualified">
    <xsd:import namespace="http://schemas.microsoft.com/office/2006/documentManagement/types"/>
    <xsd:import namespace="http://schemas.microsoft.com/office/infopath/2007/PartnerControls"/>
    <xsd:element name="Menta_Doc_DocumentID" ma:index="8" nillable="true" ma:displayName="סימוכין" ma:internalName="Menta_Doc_DocumentID" ma:readOnly="false">
      <xsd:simpleType>
        <xsd:restriction base="dms:Text"/>
      </xsd:simpleType>
    </xsd:element>
    <xsd:element name="Menta_Status" ma:index="9" nillable="true" ma:displayName="סטאטוס" ma:internalName="Menta_Status" ma:readOnly="false">
      <xsd:simpleType>
        <xsd:restriction base="dms:Note"/>
      </xsd:simpleType>
    </xsd:element>
    <xsd:element name="Menta_PeopleTo" ma:index="10" nillable="true" ma:displayName="לפעולה" ma:list="UserInfo" ma:internalName="Menta_PeopleTo"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nta_Doc_PeopleTo" ma:index="11" nillable="true" ma:displayName="אנשים לפעולה למסמך" ma:internalName="Menta_Doc_PeopleTo" ma:readOnly="false">
      <xsd:simpleType>
        <xsd:restriction base="dms:Note"/>
      </xsd:simpleType>
    </xsd:element>
    <xsd:element name="Menta_PeopleCc" ma:index="12" nillable="true" ma:displayName="לידיעה" ma:list="UserInfo" ma:internalName="Menta_PeopleCc"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nta_Doc_PeopleCc" ma:index="13" nillable="true" ma:displayName="אנשים לידיעה למסמך" ma:internalName="Menta_Doc_PeopleCc" ma:readOnly="false">
      <xsd:simpleType>
        <xsd:restriction base="dms:Note"/>
      </xsd:simpleType>
    </xsd:element>
    <xsd:element name="Menta_Classification" ma:index="14" nillable="true" ma:displayName="סיווג" ma:list="{13c9cf53-4e23-40ff-8c62-efa549496594}" ma:internalName="Menta_Classification" ma:readOnly="false" ma:showField="Title" ma:web="762b1f61-d2f3-4500-8212-24a693ba223b">
      <xsd:simpleType>
        <xsd:restriction base="dms:Lookup"/>
      </xsd:simpleType>
    </xsd:element>
    <xsd:element name="Menta_Doc_Classification" ma:index="15" nillable="true" ma:displayName="סיווג למסמך" ma:internalName="Menta_Doc_Classification" ma:readOnly="false">
      <xsd:simpleType>
        <xsd:restriction base="dms:Text"/>
      </xsd:simpleType>
    </xsd:element>
    <xsd:element name="Menta_Cube" ma:index="16" nillable="true" ma:displayName="קוביה" ma:list="{9805a122-ffa9-447a-8a37-e8fdb853e76f}" ma:internalName="Menta_Cube" ma:readOnly="false" ma:showField="Title" ma:web="762b1f61-d2f3-4500-8212-24a693ba223b">
      <xsd:simpleType>
        <xsd:restriction base="dms:Lookup"/>
      </xsd:simpleType>
    </xsd:element>
    <xsd:element name="Menta_Doc_Cube" ma:index="17" nillable="true" ma:displayName="קוביה למסמך" ma:internalName="Menta_Doc_Cube" ma:readOnly="false">
      <xsd:simpleType>
        <xsd:restriction base="dms:Note">
          <xsd:maxLength value="255"/>
        </xsd:restriction>
      </xsd:simpleType>
    </xsd:element>
    <xsd:element name="Menta_Signature" ma:index="18" nillable="true" ma:displayName="חתימה" ma:list="{9ba8fca1-8acd-4e46-82c6-ca0fbe947166}" ma:internalName="Menta_Signature" ma:readOnly="false" ma:showField="Title" ma:web="762b1f61-d2f3-4500-8212-24a693ba223b">
      <xsd:simpleType>
        <xsd:restriction base="dms:Lookup"/>
      </xsd:simpleType>
    </xsd:element>
    <xsd:element name="Menta_Doc_Signature" ma:index="19" nillable="true" ma:displayName="חתימה למסמך" ma:internalName="Menta_Doc_Signature" ma:readOnly="false">
      <xsd:simpleType>
        <xsd:restriction base="dms:Note">
          <xsd:maxLength value="255"/>
        </xsd:restriction>
      </xsd:simpleType>
    </xsd:element>
    <xsd:element name="Menta_Folder" ma:index="20" nillable="true" ma:displayName="תיק" ma:list="{3dffcc56-f50f-43a6-87eb-f080734d2b04}" ma:internalName="Menta_Folder" ma:readOnly="false" ma:showField="Title" ma:web="762b1f61-d2f3-4500-8212-24a693ba223b">
      <xsd:simpleType>
        <xsd:restriction base="dms:Lookup"/>
      </xsd:simpleType>
    </xsd:element>
    <xsd:element name="Menta_Doc_Folder" ma:index="21" nillable="true" ma:displayName="תיק למסמך" ma:internalName="Menta_Doc_Folder" ma:readOnly="false">
      <xsd:simpleType>
        <xsd:restriction base="dms:Text"/>
      </xsd:simpleType>
    </xsd:element>
    <xsd:element name="Menta_Doc_EngDate" ma:index="22" nillable="true" ma:displayName="תאריך יצירה לועזי" ma:internalName="Menta_Doc_EngDate" ma:readOnly="false">
      <xsd:simpleType>
        <xsd:restriction base="dms:Text"/>
      </xsd:simpleType>
    </xsd:element>
    <xsd:element name="Menta_Doc_HebDate" ma:index="23" nillable="true" ma:displayName="תאריך יצירה עברי" ma:internalName="Menta_Doc_HebDate" ma:readOnly="false">
      <xsd:simpleType>
        <xsd:restriction base="dms:Text"/>
      </xsd:simpleType>
    </xsd:element>
    <xsd:element name="_dlc_DocId" ma:index="24" nillable="true" ma:displayName="ערך של מזהה מסמך" ma:description="הערך של מזהה המסמך שהוקצה לפריט זה." ma:internalName="_dlc_DocId" ma:readOnly="true">
      <xsd:simpleType>
        <xsd:restriction base="dms:Text"/>
      </xsd:simpleType>
    </xsd:element>
    <xsd:element name="_dlc_DocIdUrl" ma:index="2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מזהה תמידי" ma:description="השאר מזהה בעת הוספה."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62b1f61-d2f3-4500-8212-24a693ba223b" elementFormDefault="qualified">
    <xsd:import namespace="http://schemas.microsoft.com/office/2006/documentManagement/types"/>
    <xsd:import namespace="http://schemas.microsoft.com/office/infopath/2007/PartnerControls"/>
    <xsd:element name="Menta_FollowUps" ma:index="27" nillable="true" ma:displayName="העברה לעיון" ma:internalName="Menta_FollowUps" ma:readOnly="false">
      <xsd:simpleType>
        <xsd:restriction base="dms:Note">
          <xsd:maxLength value="255"/>
        </xsd:restriction>
      </xsd:simpleType>
    </xsd:element>
    <xsd:element name="Menta_ParentDocID" ma:index="28" nillable="true" ma:displayName="מספר אב" ma:internalName="Menta_ParentDocID"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rops xmlns="leshem.binavedaat.customprops">
  <prop xmlns="" name="סטאטוס">טיוטא</prop>
  <prop xmlns="" name="כתובת URL">http://search.pre.idf/sites/mamach/DocumentTemplates/סיכום דיון.docx</prop>
  <prop xmlns="" name="שוטף">1/173349/13</prop>
  <prop xmlns="" name="Simuchin">1/173349/13</prop>
  <prop xmlns="" name="סיווג">בלמ"ס</prop>
</props>
</file>

<file path=customXml/item4.xml><?xml version="1.0" encoding="utf-8"?>
<p:properties xmlns:p="http://schemas.microsoft.com/office/2006/metadata/properties" xmlns:xsi="http://www.w3.org/2001/XMLSchema-instance" xmlns:pc="http://schemas.microsoft.com/office/infopath/2007/PartnerControls">
  <documentManagement>
    <_dlc_DocId xmlns="c8a80b7b-42ad-484d-b937-cc1308b9b1d7">EVEN57-2137285743-7216</_dlc_DocId>
    <_dlc_DocIdUrl xmlns="c8a80b7b-42ad-484d-b937-cc1308b9b1d7">
      <Url>http://menta/sites/betl-lishca58/_layouts/15/DocIdRedir.aspx?ID=EVEN57-2137285743-7216</Url>
      <Description>EVEN57-2137285743-7216</Description>
    </_dlc_DocIdUrl>
    <Menta_Doc_HebDate xmlns="c8a80b7b-42ad-484d-b937-cc1308b9b1d7">כ"ח תשרי תשע"ט</Menta_Doc_HebDate>
    <Menta_Doc_DocumentID xmlns="c8a80b7b-42ad-484d-b937-cc1308b9b1d7">EVEN57-01-7216</Menta_Doc_DocumentID>
    <Menta_Doc_Cube xmlns="c8a80b7b-42ad-484d-b937-cc1308b9b1d7">צבא        ההגנה    לישראל
המנהל   האזרחי       איו"ש
תחום                     תשתית
טל':                02-9977752</Menta_Doc_Cube>
    <Menta_Doc_Signature xmlns="c8a80b7b-42ad-484d-b937-cc1308b9b1d7">עידית זרגריאן,   רס"ן
רמ"ד      התיישבות  
</Menta_Doc_Signature>
    <Menta_Doc_PeopleCc xmlns="c8a80b7b-42ad-484d-b937-cc1308b9b1d7">---</Menta_Doc_PeopleCc>
    <Menta_Doc_PeopleTo xmlns="c8a80b7b-42ad-484d-b937-cc1308b9b1d7">---</Menta_Doc_PeopleTo>
    <Menta_Doc_EngDate xmlns="c8a80b7b-42ad-484d-b937-cc1308b9b1d7">07 אוקטובר 2018</Menta_Doc_EngDate>
    <Menta_PeopleTo xmlns="c8a80b7b-42ad-484d-b937-cc1308b9b1d7">
      <UserInfo>
        <DisplayName/>
        <AccountId xsi:nil="true"/>
        <AccountType/>
      </UserInfo>
    </Menta_PeopleTo>
    <Menta_PeopleCc xmlns="c8a80b7b-42ad-484d-b937-cc1308b9b1d7">
      <UserInfo>
        <DisplayName/>
        <AccountId xsi:nil="true"/>
        <AccountType/>
      </UserInfo>
    </Menta_PeopleCc>
    <Menta_Doc_Classification xmlns="c8a80b7b-42ad-484d-b937-cc1308b9b1d7">בלמ"ס</Menta_Doc_Classification>
    <Menta_Doc_Folder xmlns="c8a80b7b-42ad-484d-b937-cc1308b9b1d7">כללי</Menta_Doc_Folder>
    <Menta_Status xmlns="c8a80b7b-42ad-484d-b937-cc1308b9b1d7" xsi:nil="true"/>
    <Menta_Signature xmlns="c8a80b7b-42ad-484d-b937-cc1308b9b1d7">14</Menta_Signature>
    <Menta_Cube xmlns="c8a80b7b-42ad-484d-b937-cc1308b9b1d7">2</Menta_Cube>
    <Menta_Classification xmlns="c8a80b7b-42ad-484d-b937-cc1308b9b1d7">1</Menta_Classification>
    <Menta_Folder xmlns="c8a80b7b-42ad-484d-b937-cc1308b9b1d7">1</Menta_Folder>
    <Menta_FollowUps xmlns="762b1f61-d2f3-4500-8212-24a693ba223b" xsi:nil="true"/>
    <Menta_ParentDocID xmlns="762b1f61-d2f3-4500-8212-24a693ba223b"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2755CC-B1A4-4E99-B1F8-057403DC6FD9}">
  <ds:schemaRefs>
    <ds:schemaRef ds:uri="http://schemas.microsoft.com/sharepoint/events"/>
  </ds:schemaRefs>
</ds:datastoreItem>
</file>

<file path=customXml/itemProps2.xml><?xml version="1.0" encoding="utf-8"?>
<ds:datastoreItem xmlns:ds="http://schemas.openxmlformats.org/officeDocument/2006/customXml" ds:itemID="{B6769062-F203-4685-ABC7-3E99FF68C3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a80b7b-42ad-484d-b937-cc1308b9b1d7"/>
    <ds:schemaRef ds:uri="762b1f61-d2f3-4500-8212-24a693ba22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FC12BB-BCE2-4AF0-8508-28934FD83E77}">
  <ds:schemaRefs>
    <ds:schemaRef ds:uri="leshem.binavedaat.customprops"/>
    <ds:schemaRef ds:uri=""/>
  </ds:schemaRefs>
</ds:datastoreItem>
</file>

<file path=customXml/itemProps4.xml><?xml version="1.0" encoding="utf-8"?>
<ds:datastoreItem xmlns:ds="http://schemas.openxmlformats.org/officeDocument/2006/customXml" ds:itemID="{DDC0EFA4-4FDA-40C9-9084-5C46BA9C1496}">
  <ds:schemaRefs>
    <ds:schemaRef ds:uri="http://schemas.microsoft.com/office/2006/metadata/properties"/>
    <ds:schemaRef ds:uri="http://schemas.microsoft.com/office/infopath/2007/PartnerControls"/>
    <ds:schemaRef ds:uri="c8a80b7b-42ad-484d-b937-cc1308b9b1d7"/>
    <ds:schemaRef ds:uri="762b1f61-d2f3-4500-8212-24a693ba223b"/>
  </ds:schemaRefs>
</ds:datastoreItem>
</file>

<file path=customXml/itemProps5.xml><?xml version="1.0" encoding="utf-8"?>
<ds:datastoreItem xmlns:ds="http://schemas.openxmlformats.org/officeDocument/2006/customXml" ds:itemID="{A8DC723A-FC31-4219-9508-3901AE56B29C}">
  <ds:schemaRefs>
    <ds:schemaRef ds:uri="http://schemas.microsoft.com/sharepoint/v3/contenttype/forms"/>
  </ds:schemaRefs>
</ds:datastoreItem>
</file>

<file path=customXml/itemProps6.xml><?xml version="1.0" encoding="utf-8"?>
<ds:datastoreItem xmlns:ds="http://schemas.openxmlformats.org/officeDocument/2006/customXml" ds:itemID="{9E18BF79-E4B8-45A2-8E6A-B400C05801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961</Words>
  <Characters>4810</Characters>
  <Application>Microsoft Office Word</Application>
  <DocSecurity>4</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מט"ש עין יברוד (עפרה)</vt:lpstr>
      <vt:lpstr>תבנית לדוגמא</vt:lpstr>
    </vt:vector>
  </TitlesOfParts>
  <Company>MOF</Company>
  <LinksUpToDate>false</LinksUpToDate>
  <CharactersWithSpaces>5760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מט"ש עין יברוד (עפרה)</dc:title>
  <dc:creator>r.settlement@mnz.gov.il</dc:creator>
  <cp:lastModifiedBy>אלינור שלמה</cp:lastModifiedBy>
  <cp:revision>2</cp:revision>
  <dcterms:created xsi:type="dcterms:W3CDTF">2018-12-10T06:00:00Z</dcterms:created>
  <dcterms:modified xsi:type="dcterms:W3CDTF">2018-12-10T06:00:00Z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0x010100100A7922C2A71F41BDBE9FD3E63B65400300BDC1F81435ED68448A7E37852DE1189E</vt:lpwstr>
  </property>
  <property fmtid="{D5CDD505-2E9C-101B-9397-08002B2CF9AE}" pid="3" name="_dlc_DocIdItemGuid">
    <vt:lpwstr>586a0c59-0cc3-44b2-83b8-f492a3942624</vt:lpwstr>
  </property>
  <property fmtid="{D5CDD505-2E9C-101B-9397-08002B2CF9AE}" pid="4" name="_Created">
    <vt:filetime>2018-10-07T14:07:11Z</vt:filetime>
  </property>
</Properties>
</file>